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42"/>
      </w:tblGrid>
      <w:tr w:rsidR="006E4098" w:rsidTr="000D3EAE">
        <w:trPr>
          <w:trHeight w:hRule="exact" w:val="2753"/>
        </w:trPr>
        <w:tc>
          <w:tcPr>
            <w:tcW w:w="98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tbl>
            <w:tblPr>
              <w:tblW w:w="9426" w:type="dxa"/>
              <w:tblLayout w:type="fixed"/>
              <w:tblCellMar>
                <w:top w:w="60" w:type="dxa"/>
                <w:left w:w="80" w:type="dxa"/>
                <w:bottom w:w="60" w:type="dxa"/>
                <w:right w:w="80" w:type="dxa"/>
              </w:tblCellMar>
              <w:tblLook w:val="0000"/>
            </w:tblPr>
            <w:tblGrid>
              <w:gridCol w:w="9426"/>
            </w:tblGrid>
            <w:tr w:rsidR="000D3EAE" w:rsidTr="000D3EAE">
              <w:trPr>
                <w:trHeight w:hRule="exact" w:val="2347"/>
              </w:trPr>
              <w:tc>
                <w:tcPr>
                  <w:tcW w:w="9426" w:type="dxa"/>
                </w:tcPr>
                <w:p w:rsidR="000D3EAE" w:rsidRDefault="000D3EAE" w:rsidP="000D3EAE">
                  <w:pPr>
                    <w:pStyle w:val="a5"/>
                    <w:widowControl w:val="0"/>
                    <w:spacing w:after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АДМИНИСТРАЦИЯ</w:t>
                  </w:r>
                </w:p>
                <w:p w:rsidR="000D3EAE" w:rsidRDefault="000D3EAE" w:rsidP="00F609F5">
                  <w:pPr>
                    <w:pStyle w:val="a5"/>
                    <w:widowControl w:val="0"/>
                    <w:spacing w:after="0"/>
                  </w:pPr>
                  <w:r>
                    <w:rPr>
                      <w:b/>
                      <w:szCs w:val="28"/>
                    </w:rPr>
                    <w:t xml:space="preserve">ПЕТРОВСКОГО СЕЛЬСОВЕТА Ордынского района </w:t>
                  </w:r>
                </w:p>
                <w:p w:rsidR="000D3EAE" w:rsidRDefault="000D3EAE" w:rsidP="00F609F5">
                  <w:pPr>
                    <w:pStyle w:val="a5"/>
                    <w:widowControl w:val="0"/>
                    <w:spacing w:after="0"/>
                  </w:pPr>
                  <w:r>
                    <w:rPr>
                      <w:b/>
                      <w:szCs w:val="28"/>
                    </w:rPr>
                    <w:t>НОВОСИБИРСКОЙ ОБЛАСТИ</w:t>
                  </w:r>
                </w:p>
                <w:p w:rsidR="000D3EAE" w:rsidRDefault="000D3EAE" w:rsidP="00F609F5">
                  <w:pPr>
                    <w:pStyle w:val="a5"/>
                    <w:widowControl w:val="0"/>
                    <w:spacing w:after="0"/>
                    <w:rPr>
                      <w:szCs w:val="28"/>
                    </w:rPr>
                  </w:pPr>
                </w:p>
                <w:p w:rsidR="000D3EAE" w:rsidRDefault="000D3EAE" w:rsidP="00F609F5">
                  <w:pPr>
                    <w:pStyle w:val="a5"/>
                    <w:widowControl w:val="0"/>
                    <w:spacing w:after="0"/>
                  </w:pPr>
                  <w:r>
                    <w:rPr>
                      <w:b/>
                      <w:bCs/>
                      <w:caps w:val="0"/>
                      <w:szCs w:val="28"/>
                    </w:rPr>
                    <w:t>ПОСТАНОВЛЕНИЕ</w:t>
                  </w:r>
                </w:p>
                <w:p w:rsidR="000D3EAE" w:rsidRDefault="000D3EAE" w:rsidP="00F609F5">
                  <w:pPr>
                    <w:widowControl w:val="0"/>
                    <w:spacing w:after="0"/>
                  </w:pPr>
                </w:p>
                <w:p w:rsidR="000D3EAE" w:rsidRPr="00631DB2" w:rsidRDefault="000D3EAE" w:rsidP="00F609F5">
                  <w:pPr>
                    <w:pStyle w:val="ConsPlusTitle"/>
                    <w:rPr>
                      <w:rFonts w:ascii="Times New Roman" w:hAnsi="Times New Roman" w:cs="Times New Roman"/>
                      <w:b w:val="0"/>
                      <w:sz w:val="28"/>
                    </w:rPr>
                  </w:pPr>
                  <w:r w:rsidRPr="00631DB2">
                    <w:rPr>
                      <w:rFonts w:ascii="Times New Roman" w:hAnsi="Times New Roman" w:cs="Times New Roman"/>
                      <w:b w:val="0"/>
                      <w:sz w:val="28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</w:rPr>
                    <w:t xml:space="preserve">12.10.2023г.                                                                                  № 79            </w:t>
                  </w:r>
                </w:p>
                <w:p w:rsidR="000D3EAE" w:rsidRDefault="000D3EAE" w:rsidP="00F609F5">
                  <w:pPr>
                    <w:pStyle w:val="ConsPlusTitle"/>
                    <w:jc w:val="center"/>
                    <w:rPr>
                      <w:color w:val="DDD9C3"/>
                    </w:rPr>
                  </w:pPr>
                </w:p>
                <w:p w:rsidR="000D3EAE" w:rsidRDefault="000D3EAE" w:rsidP="00F609F5">
                  <w:pPr>
                    <w:pStyle w:val="ConsPlusTitle"/>
                    <w:jc w:val="center"/>
                  </w:pP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п.Петровский</w:t>
                  </w:r>
                </w:p>
              </w:tc>
            </w:tr>
          </w:tbl>
          <w:p w:rsidR="006E4098" w:rsidRDefault="006E4098" w:rsidP="000D3EAE">
            <w:pPr>
              <w:spacing w:after="0"/>
              <w:rPr>
                <w:color w:val="DDD9C3"/>
              </w:rPr>
            </w:pPr>
          </w:p>
          <w:p w:rsidR="006E4098" w:rsidRDefault="006E4098" w:rsidP="009F6BCE">
            <w:pPr>
              <w:jc w:val="center"/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leader="underscore" w:pos="2290"/>
                <w:tab w:val="left" w:leader="underscore" w:pos="4428"/>
              </w:tabs>
              <w:ind w:left="22"/>
              <w:jc w:val="center"/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от 26.11.2015      </w:t>
            </w:r>
            <w:r>
              <w:rPr>
                <w:rFonts w:ascii="Times New Roman" w:hAnsi="Times New Roman"/>
                <w:spacing w:val="10"/>
                <w:sz w:val="28"/>
                <w:szCs w:val="28"/>
              </w:rPr>
              <w:t>№ 1112</w:t>
            </w:r>
          </w:p>
          <w:p w:rsidR="006E4098" w:rsidRDefault="006E4098" w:rsidP="009F6BCE">
            <w:pPr>
              <w:shd w:val="clear" w:color="auto" w:fill="FFFFFF"/>
              <w:tabs>
                <w:tab w:val="left" w:leader="underscore" w:pos="2290"/>
                <w:tab w:val="left" w:leader="underscore" w:pos="4428"/>
              </w:tabs>
              <w:spacing w:after="0"/>
              <w:ind w:left="22"/>
              <w:jc w:val="center"/>
              <w:rPr>
                <w:rFonts w:ascii="Times New Roman" w:hAnsi="Times New Roman"/>
                <w:spacing w:val="10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leader="underscore" w:pos="2290"/>
                <w:tab w:val="left" w:leader="underscore" w:pos="4428"/>
              </w:tabs>
              <w:spacing w:after="0"/>
              <w:ind w:left="2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О Порядке применения бюджетной классификации Российской Федерации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 части, относящейся к      бюджету 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Ордынского района Новосибирской области</w:t>
            </w:r>
          </w:p>
          <w:p w:rsidR="006E4098" w:rsidRDefault="006E4098" w:rsidP="009F6BCE">
            <w:pPr>
              <w:shd w:val="clear" w:color="auto" w:fill="FFFFFF"/>
              <w:spacing w:after="0"/>
              <w:ind w:left="756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spacing w:after="0"/>
              <w:ind w:left="75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ind w:left="22" w:firstLine="605"/>
              <w:jc w:val="both"/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 соответствии со статьей 9 Бюджетного кодекса Российской Федерации, приказом министерства финансов Российской Федерации от 28 декабря 2010 года    </w:t>
            </w:r>
            <w:r>
              <w:rPr>
                <w:rFonts w:ascii="Times New Roman" w:hAnsi="Times New Roman"/>
                <w:spacing w:val="7"/>
                <w:sz w:val="28"/>
                <w:szCs w:val="28"/>
              </w:rPr>
              <w:t xml:space="preserve">№ 65Н «Об утверждении Указаний о порядке применения бюджетной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классификации Российской Федерации» (в редакции от 05.10.2015 года), в целях </w:t>
            </w:r>
            <w:r>
              <w:rPr>
                <w:rFonts w:ascii="Times New Roman" w:hAnsi="Times New Roman"/>
                <w:spacing w:val="9"/>
                <w:sz w:val="28"/>
                <w:szCs w:val="28"/>
              </w:rPr>
              <w:t xml:space="preserve">соблюдения единых принципов применения бюджетной классификации </w:t>
            </w:r>
            <w:r>
              <w:rPr>
                <w:rFonts w:ascii="Times New Roman" w:hAnsi="Times New Roman"/>
                <w:spacing w:val="3"/>
                <w:sz w:val="28"/>
                <w:szCs w:val="28"/>
              </w:rPr>
              <w:t xml:space="preserve">Российской Федерации при составлении и исполнении бюджета Ордынского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района Новосибирской области, составлении бюджетной отчетности</w:t>
            </w:r>
          </w:p>
          <w:p w:rsidR="006E4098" w:rsidRDefault="006E4098" w:rsidP="009F6BCE">
            <w:pPr>
              <w:shd w:val="clear" w:color="auto" w:fill="FFFFFF"/>
              <w:spacing w:line="317" w:lineRule="exact"/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ПОСТАНОВЛЯЮ:</w:t>
            </w:r>
          </w:p>
          <w:p w:rsidR="006E4098" w:rsidRDefault="006E4098" w:rsidP="009F6BCE">
            <w:pPr>
              <w:shd w:val="clear" w:color="auto" w:fill="FFFFFF"/>
              <w:spacing w:line="317" w:lineRule="exact"/>
              <w:ind w:left="22" w:right="14" w:firstLine="720"/>
              <w:jc w:val="both"/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1.Утвердить Порядок применения бюджетной классификации Российской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Федерации в части, относящейся к бюджету Ордынского района Новосибирской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 (далее - Порядок) согласно приложению.</w:t>
            </w:r>
          </w:p>
          <w:p w:rsidR="006E4098" w:rsidRDefault="006E4098" w:rsidP="009F6BCE">
            <w:pPr>
              <w:shd w:val="clear" w:color="auto" w:fill="FFFFFF"/>
              <w:spacing w:line="317" w:lineRule="exact"/>
              <w:ind w:left="22" w:right="14" w:firstLine="72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2.Признать утратившим силу постановление администрации Ордынского района Новосибирской области от 08.02.2012 года №113 «О Порядке применения бюджетной классификации Российской Федерации в части, относящейся к бюджету Ордынского района Новосибирской области».</w:t>
            </w:r>
          </w:p>
          <w:p w:rsidR="006E4098" w:rsidRDefault="006E4098" w:rsidP="009F6BCE">
            <w:pPr>
              <w:shd w:val="clear" w:color="auto" w:fill="FFFFFF"/>
              <w:spacing w:line="317" w:lineRule="exact"/>
              <w:ind w:left="22" w:right="14" w:firstLine="72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3.Настоящее постановление вступает в силу с 01 января 2016 года.</w:t>
            </w:r>
          </w:p>
          <w:p w:rsidR="006E4098" w:rsidRDefault="006E4098" w:rsidP="009F6BCE">
            <w:pPr>
              <w:shd w:val="clear" w:color="auto" w:fill="FFFFFF"/>
              <w:ind w:left="14" w:right="7" w:firstLine="684"/>
              <w:jc w:val="both"/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 xml:space="preserve">4.Контроль за исполнением настоящего постановления возложить на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заместителя главы администрации Ордынского района Новосибирской 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области Г.Д.Склярову.</w:t>
            </w:r>
          </w:p>
          <w:p w:rsidR="006E4098" w:rsidRDefault="006E4098" w:rsidP="009F6BCE">
            <w:pPr>
              <w:shd w:val="clear" w:color="auto" w:fill="FFFFFF"/>
              <w:spacing w:after="0"/>
              <w:ind w:right="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5666"/>
              </w:tabs>
              <w:spacing w:after="0"/>
              <w:ind w:left="7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5666"/>
              </w:tabs>
              <w:spacing w:after="0"/>
              <w:ind w:left="7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5666"/>
              </w:tabs>
              <w:spacing w:after="0"/>
              <w:ind w:left="7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5666"/>
              </w:tabs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И.о.Главы Ордынского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ind w:left="22"/>
            </w:pPr>
            <w:r>
              <w:rPr>
                <w:rFonts w:ascii="Times New Roman" w:hAnsi="Times New Roman"/>
                <w:spacing w:val="-5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 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Е.А.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</w:rPr>
              <w:t>Бабиков</w:t>
            </w:r>
            <w:proofErr w:type="spellEnd"/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spacing w:after="0"/>
              <w:ind w:left="22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spacing w:after="0"/>
              <w:ind w:left="22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spacing w:after="0"/>
              <w:ind w:left="22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spacing w:after="0"/>
              <w:ind w:left="22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4954"/>
                <w:tab w:val="left" w:pos="7502"/>
              </w:tabs>
              <w:spacing w:after="0"/>
              <w:ind w:left="22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ind w:right="8364"/>
            </w:pPr>
            <w:r>
              <w:rPr>
                <w:rFonts w:ascii="Times New Roman" w:hAnsi="Times New Roman"/>
                <w:sz w:val="28"/>
                <w:szCs w:val="28"/>
              </w:rPr>
              <w:t>Вернигорова С.А.</w:t>
            </w:r>
          </w:p>
          <w:p w:rsidR="006E4098" w:rsidRDefault="006E4098" w:rsidP="009F6BCE">
            <w:pPr>
              <w:shd w:val="clear" w:color="auto" w:fill="FFFFFF"/>
              <w:ind w:right="8364"/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23-314</w:t>
            </w:r>
          </w:p>
          <w:p w:rsidR="006E4098" w:rsidRDefault="006E4098" w:rsidP="009F6BCE">
            <w:pPr>
              <w:shd w:val="clear" w:color="auto" w:fill="FFFFFF"/>
              <w:spacing w:before="202" w:line="274" w:lineRule="exact"/>
              <w:jc w:val="right"/>
            </w:pP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</w:t>
            </w: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pStyle w:val="TextBody"/>
            </w:pPr>
          </w:p>
          <w:p w:rsidR="006E4098" w:rsidRDefault="006E4098" w:rsidP="009F6BCE">
            <w:pPr>
              <w:pStyle w:val="TextBody"/>
            </w:pPr>
          </w:p>
          <w:p w:rsidR="006E4098" w:rsidRDefault="006E4098" w:rsidP="009F6BCE">
            <w:pPr>
              <w:pStyle w:val="TextBody"/>
            </w:pPr>
            <w:r>
              <w:t>СОГЛАСОВАНО</w:t>
            </w:r>
          </w:p>
          <w:p w:rsidR="006E4098" w:rsidRDefault="006E4098" w:rsidP="009F6BCE">
            <w:pPr>
              <w:pStyle w:val="TextBody"/>
            </w:pPr>
          </w:p>
          <w:p w:rsidR="006E4098" w:rsidRDefault="006E4098" w:rsidP="009F6BCE">
            <w:pPr>
              <w:pStyle w:val="TextBody"/>
            </w:pPr>
            <w:r>
              <w:t xml:space="preserve">Начальник Управления финансов </w:t>
            </w:r>
          </w:p>
          <w:p w:rsidR="006E4098" w:rsidRDefault="006E4098" w:rsidP="009F6BCE">
            <w:pPr>
              <w:pStyle w:val="TextBody"/>
            </w:pPr>
            <w:r>
              <w:t xml:space="preserve">и налоговой политики Ордынского района </w:t>
            </w:r>
          </w:p>
          <w:p w:rsidR="006E4098" w:rsidRDefault="006E4098" w:rsidP="009F6BCE">
            <w:pPr>
              <w:pStyle w:val="TextBody"/>
            </w:pPr>
            <w:r>
              <w:t xml:space="preserve">Новосибирской области                                                                                                  </w:t>
            </w:r>
          </w:p>
          <w:p w:rsidR="006E4098" w:rsidRDefault="006E4098" w:rsidP="009F6BCE">
            <w:pPr>
              <w:pStyle w:val="TextBody"/>
            </w:pPr>
            <w:r>
              <w:t xml:space="preserve">«___» ноябрь 2015 г. </w:t>
            </w:r>
          </w:p>
          <w:p w:rsidR="006E4098" w:rsidRDefault="006E4098" w:rsidP="009F6BCE">
            <w:pPr>
              <w:pStyle w:val="TextBody"/>
            </w:pPr>
            <w:r>
              <w:t xml:space="preserve">                                                                  </w:t>
            </w:r>
            <w:r>
              <w:tab/>
            </w:r>
            <w:r>
              <w:tab/>
              <w:t>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Л.И. Пирко</w:t>
            </w:r>
          </w:p>
          <w:p w:rsidR="006E4098" w:rsidRDefault="006E4098" w:rsidP="009F6BCE">
            <w:pPr>
              <w:pStyle w:val="TextBody"/>
            </w:pPr>
            <w:r>
              <w:t>Начальник отдела финансов, учета и отчетности</w:t>
            </w:r>
          </w:p>
          <w:p w:rsidR="006E4098" w:rsidRDefault="006E4098" w:rsidP="009F6BCE">
            <w:pPr>
              <w:pStyle w:val="TextBody"/>
            </w:pPr>
            <w:r>
              <w:t xml:space="preserve">администрации Ордынского района </w:t>
            </w:r>
          </w:p>
          <w:p w:rsidR="006E4098" w:rsidRDefault="006E4098" w:rsidP="009F6BCE">
            <w:pPr>
              <w:pStyle w:val="TextBody"/>
            </w:pPr>
            <w:r>
              <w:t xml:space="preserve">Новосибирской области                                                                                                  </w:t>
            </w:r>
          </w:p>
          <w:p w:rsidR="006E4098" w:rsidRDefault="006E4098" w:rsidP="009F6BCE">
            <w:pPr>
              <w:pStyle w:val="TextBody"/>
            </w:pPr>
            <w:r>
              <w:t>«___» ноябрь 2015 г. 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С.А. Вернигорова</w:t>
            </w:r>
          </w:p>
          <w:p w:rsidR="006E4098" w:rsidRDefault="006E4098" w:rsidP="009F6BCE">
            <w:pPr>
              <w:pStyle w:val="TextBody"/>
            </w:pPr>
          </w:p>
          <w:p w:rsidR="006E4098" w:rsidRDefault="006E4098" w:rsidP="009F6BCE">
            <w:pPr>
              <w:pStyle w:val="TextBody"/>
            </w:pPr>
            <w:r>
              <w:t>Управляющий делами администрации</w:t>
            </w:r>
          </w:p>
          <w:p w:rsidR="006E4098" w:rsidRDefault="006E4098" w:rsidP="009F6BCE">
            <w:pPr>
              <w:pStyle w:val="TextBody"/>
            </w:pPr>
            <w:r>
              <w:t xml:space="preserve">Ордынского района </w:t>
            </w:r>
          </w:p>
          <w:p w:rsidR="006E4098" w:rsidRDefault="006E4098" w:rsidP="009F6BCE">
            <w:pPr>
              <w:pStyle w:val="TextBody"/>
            </w:pPr>
            <w:r>
              <w:t xml:space="preserve">Новосибирской области                                                                                                                    </w:t>
            </w:r>
          </w:p>
          <w:p w:rsidR="006E4098" w:rsidRDefault="006E4098" w:rsidP="009F6BCE">
            <w:pPr>
              <w:pStyle w:val="TextBody"/>
            </w:pPr>
            <w:r>
              <w:t>«___» ноябрь 2015 г. 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С.В. Смирнов</w:t>
            </w:r>
          </w:p>
          <w:p w:rsidR="006E4098" w:rsidRDefault="006E4098" w:rsidP="009F6BCE">
            <w:pPr>
              <w:pStyle w:val="TextBody"/>
              <w:tabs>
                <w:tab w:val="left" w:pos="7380"/>
              </w:tabs>
            </w:pPr>
          </w:p>
          <w:p w:rsidR="006E4098" w:rsidRDefault="006E4098" w:rsidP="009F6BCE">
            <w:pPr>
              <w:pStyle w:val="TextBody"/>
            </w:pPr>
            <w:r>
              <w:t xml:space="preserve">Начальник правового отдела </w:t>
            </w:r>
          </w:p>
          <w:p w:rsidR="006E4098" w:rsidRDefault="006E4098" w:rsidP="009F6BCE">
            <w:pPr>
              <w:pStyle w:val="TextBody"/>
            </w:pPr>
            <w:r>
              <w:t xml:space="preserve">администрации Ордынского района </w:t>
            </w:r>
          </w:p>
          <w:p w:rsidR="006E4098" w:rsidRDefault="006E4098" w:rsidP="009F6BCE">
            <w:pPr>
              <w:pStyle w:val="TextBody"/>
            </w:pPr>
            <w:r>
              <w:t xml:space="preserve">Новосибирской области                                                                                                                    </w:t>
            </w:r>
          </w:p>
          <w:p w:rsidR="006E4098" w:rsidRDefault="006E4098" w:rsidP="009F6BCE">
            <w:pPr>
              <w:pStyle w:val="TextBody"/>
              <w:tabs>
                <w:tab w:val="left" w:pos="7020"/>
              </w:tabs>
            </w:pPr>
            <w:r>
              <w:t>«___» ноябрь 2015 г. 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  Н.Ф. Яковлева</w:t>
            </w:r>
          </w:p>
          <w:p w:rsidR="006E4098" w:rsidRDefault="006E4098" w:rsidP="009F6BCE">
            <w:pPr>
              <w:shd w:val="clear" w:color="auto" w:fill="FFFFFF"/>
              <w:tabs>
                <w:tab w:val="left" w:pos="1015"/>
              </w:tabs>
              <w:spacing w:before="7" w:after="0" w:line="317" w:lineRule="exact"/>
              <w:ind w:left="7" w:firstLine="554"/>
              <w:rPr>
                <w:rFonts w:ascii="Times New Roman" w:hAnsi="Times New Roman"/>
                <w:sz w:val="28"/>
                <w:szCs w:val="28"/>
              </w:rPr>
            </w:pPr>
          </w:p>
          <w:p w:rsidR="006E4098" w:rsidRDefault="006E4098" w:rsidP="009F6BCE">
            <w:pPr>
              <w:pStyle w:val="ConsPlusTitlePag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19A2" w:rsidRPr="006519A2" w:rsidRDefault="006519A2" w:rsidP="00C40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методики прогнозирования</w:t>
      </w:r>
    </w:p>
    <w:p w:rsidR="006519A2" w:rsidRPr="006519A2" w:rsidRDefault="006519A2" w:rsidP="000D3E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доходов в бюджет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40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6519A2" w:rsidRDefault="006519A2" w:rsidP="00651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9F5" w:rsidRPr="006519A2" w:rsidRDefault="00F609F5" w:rsidP="00651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9A2" w:rsidRDefault="006519A2" w:rsidP="00651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 соответствии с пунктом 1 статьи </w:t>
      </w:r>
      <w:r w:rsidRPr="00A52944">
        <w:rPr>
          <w:rFonts w:ascii="Times New Roman" w:eastAsia="Times New Roman" w:hAnsi="Times New Roman" w:cs="Times New Roman"/>
          <w:sz w:val="28"/>
          <w:szCs w:val="20"/>
          <w:lang w:eastAsia="ru-RU"/>
        </w:rPr>
        <w:t>160.1 </w:t>
      </w:r>
      <w:hyperlink r:id="rId6" w:tgtFrame="_blank" w:history="1">
        <w:r w:rsidRPr="00A52944">
          <w:rPr>
            <w:rStyle w:val="a3"/>
            <w:rFonts w:ascii="Times New Roman" w:eastAsia="Times New Roman" w:hAnsi="Times New Roman"/>
            <w:color w:val="auto"/>
            <w:sz w:val="28"/>
            <w:szCs w:val="20"/>
            <w:u w:val="none"/>
            <w:lang w:eastAsia="ru-RU"/>
          </w:rPr>
          <w:t>Бюджетного кодекса Российской Федерации</w:t>
        </w:r>
      </w:hyperlink>
      <w:r w:rsidRPr="00A529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постановлением </w:t>
      </w:r>
      <w:r w:rsidRPr="006519A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Правительства Российской Федерации от 23.06.2016 № 574 «Об общих требованиях к методике прогнозирования поступлений доходов в бюджеты бюджетной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системы Российской Федерации»</w:t>
      </w:r>
      <w:r w:rsidRPr="006519A2">
        <w:rPr>
          <w:rFonts w:ascii="Times New Roman" w:eastAsia="Times New Roman" w:hAnsi="Times New Roman" w:cs="Times New Roman"/>
          <w:sz w:val="28"/>
          <w:szCs w:val="20"/>
          <w:lang w:eastAsia="ru-RU"/>
        </w:rPr>
        <w:t>, руководствуясь Уставом</w:t>
      </w:r>
      <w:r w:rsidR="00C403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0D3E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40368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сельсовета</w:t>
      </w:r>
      <w:r w:rsidRPr="006519A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Ордынского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 w:rsidRPr="006519A2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 Новосибирской области,</w:t>
      </w: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40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6519A2" w:rsidRPr="006519A2" w:rsidRDefault="006519A2" w:rsidP="00651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1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6519A2" w:rsidRPr="006519A2" w:rsidRDefault="006519A2" w:rsidP="006519A2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прилагаемую Методику прогнозирования поступления доходов в бюджет</w:t>
      </w:r>
      <w:r w:rsidR="000D3EAE" w:rsidRP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403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40368" w:rsidRPr="00C403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1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области.</w:t>
      </w:r>
    </w:p>
    <w:p w:rsidR="006E4098" w:rsidRPr="009A5ECD" w:rsidRDefault="00757779" w:rsidP="00025A4A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1"/>
          <w:sz w:val="28"/>
          <w:szCs w:val="28"/>
          <w:lang w:eastAsia="ru-RU"/>
        </w:rPr>
      </w:pPr>
      <w:r w:rsidRPr="009A5ECD">
        <w:rPr>
          <w:rFonts w:ascii="Times New Roman" w:eastAsiaTheme="minorEastAsia" w:hAnsi="Times New Roman" w:cs="Times New Roman"/>
          <w:bCs/>
          <w:kern w:val="1"/>
          <w:sz w:val="28"/>
          <w:szCs w:val="28"/>
          <w:lang w:eastAsia="ru-RU"/>
        </w:rPr>
        <w:tab/>
      </w:r>
      <w:r w:rsidR="00F609F5">
        <w:rPr>
          <w:rFonts w:ascii="Times New Roman" w:hAnsi="Times New Roman" w:cs="Times New Roman"/>
          <w:sz w:val="28"/>
          <w:szCs w:val="28"/>
        </w:rPr>
        <w:t>2</w:t>
      </w:r>
      <w:r w:rsidR="006E4098" w:rsidRPr="009A5ECD">
        <w:rPr>
          <w:rFonts w:ascii="Times New Roman" w:hAnsi="Times New Roman" w:cs="Times New Roman"/>
          <w:sz w:val="28"/>
          <w:szCs w:val="28"/>
        </w:rPr>
        <w:t>.</w:t>
      </w:r>
      <w:r w:rsidR="00A52944">
        <w:rPr>
          <w:rFonts w:ascii="Times New Roman" w:hAnsi="Times New Roman" w:cs="Times New Roman"/>
          <w:sz w:val="28"/>
          <w:szCs w:val="28"/>
        </w:rPr>
        <w:t>Р</w:t>
      </w:r>
      <w:r w:rsidR="006E4098" w:rsidRPr="009A5ECD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="00A52944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6E4098" w:rsidRPr="009A5ECD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4036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4098" w:rsidRPr="009A5EC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в информационно -телекоммуникационной сети «Интернет».</w:t>
      </w:r>
    </w:p>
    <w:p w:rsidR="006E4098" w:rsidRPr="009A5ECD" w:rsidRDefault="00F12421" w:rsidP="006E4098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09F5">
        <w:rPr>
          <w:rFonts w:ascii="Times New Roman" w:hAnsi="Times New Roman" w:cs="Times New Roman"/>
          <w:sz w:val="28"/>
          <w:szCs w:val="28"/>
        </w:rPr>
        <w:t>3</w:t>
      </w:r>
      <w:r w:rsidR="006E4098" w:rsidRPr="009A5ECD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возложить на </w:t>
      </w:r>
      <w:r w:rsidR="000D3EAE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E4098" w:rsidRPr="009A5ECD">
        <w:rPr>
          <w:rFonts w:ascii="Times New Roman" w:hAnsi="Times New Roman" w:cs="Times New Roman"/>
          <w:sz w:val="28"/>
          <w:szCs w:val="28"/>
        </w:rPr>
        <w:t>администрации Ордынского района Новосибирской области</w:t>
      </w:r>
      <w:r w:rsidR="000D3EAE">
        <w:rPr>
          <w:rFonts w:ascii="Times New Roman" w:hAnsi="Times New Roman" w:cs="Times New Roman"/>
          <w:sz w:val="28"/>
          <w:szCs w:val="28"/>
        </w:rPr>
        <w:t xml:space="preserve"> Долганову С.С</w:t>
      </w:r>
      <w:r w:rsidR="006E4098" w:rsidRPr="009A5ECD">
        <w:rPr>
          <w:rFonts w:ascii="Times New Roman" w:hAnsi="Times New Roman" w:cs="Times New Roman"/>
          <w:sz w:val="28"/>
          <w:szCs w:val="28"/>
        </w:rPr>
        <w:t>.</w:t>
      </w:r>
    </w:p>
    <w:p w:rsidR="00F12421" w:rsidRDefault="00F12421" w:rsidP="006E4098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</w:p>
    <w:p w:rsidR="00F609F5" w:rsidRDefault="00F609F5" w:rsidP="006E4098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</w:p>
    <w:p w:rsidR="00C40368" w:rsidRDefault="006E4098" w:rsidP="006E4098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  <w:r w:rsidRPr="009A5ECD">
        <w:rPr>
          <w:rFonts w:ascii="Times New Roman" w:hAnsi="Times New Roman" w:cs="Times New Roman"/>
          <w:spacing w:val="-3"/>
          <w:sz w:val="28"/>
          <w:szCs w:val="28"/>
        </w:rPr>
        <w:t xml:space="preserve">Глава </w:t>
      </w:r>
      <w:r w:rsidR="000D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40368">
        <w:rPr>
          <w:rFonts w:ascii="Times New Roman" w:hAnsi="Times New Roman" w:cs="Times New Roman"/>
          <w:spacing w:val="-3"/>
          <w:sz w:val="28"/>
          <w:szCs w:val="28"/>
        </w:rPr>
        <w:t xml:space="preserve"> сельсовета </w:t>
      </w:r>
    </w:p>
    <w:p w:rsidR="006E4098" w:rsidRPr="009A5ECD" w:rsidRDefault="006E4098" w:rsidP="006E4098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A5ECD">
        <w:rPr>
          <w:rFonts w:ascii="Times New Roman" w:hAnsi="Times New Roman" w:cs="Times New Roman"/>
          <w:spacing w:val="-3"/>
          <w:sz w:val="28"/>
          <w:szCs w:val="28"/>
        </w:rPr>
        <w:t>Ордынского района</w:t>
      </w:r>
      <w:r w:rsidRPr="009A5ECD">
        <w:rPr>
          <w:rFonts w:ascii="Times New Roman" w:hAnsi="Times New Roman" w:cs="Times New Roman"/>
          <w:sz w:val="28"/>
          <w:szCs w:val="28"/>
        </w:rPr>
        <w:tab/>
      </w:r>
    </w:p>
    <w:p w:rsidR="00F12421" w:rsidRDefault="006E4098" w:rsidP="00F12421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pacing w:val="-2"/>
          <w:sz w:val="28"/>
          <w:szCs w:val="28"/>
        </w:rPr>
      </w:pPr>
      <w:r w:rsidRPr="009A5ECD">
        <w:rPr>
          <w:rFonts w:ascii="Times New Roman" w:hAnsi="Times New Roman" w:cs="Times New Roman"/>
          <w:spacing w:val="-5"/>
          <w:sz w:val="28"/>
          <w:szCs w:val="28"/>
        </w:rPr>
        <w:t>Новосибирской области</w:t>
      </w:r>
      <w:r w:rsidRPr="009A5ECD">
        <w:rPr>
          <w:rFonts w:ascii="Times New Roman" w:hAnsi="Times New Roman" w:cs="Times New Roman"/>
          <w:sz w:val="28"/>
          <w:szCs w:val="28"/>
        </w:rPr>
        <w:tab/>
        <w:t xml:space="preserve">            </w:t>
      </w:r>
      <w:r w:rsidRPr="009A5ECD">
        <w:rPr>
          <w:rFonts w:ascii="Times New Roman" w:hAnsi="Times New Roman" w:cs="Times New Roman"/>
          <w:sz w:val="28"/>
          <w:szCs w:val="28"/>
        </w:rPr>
        <w:tab/>
        <w:t xml:space="preserve">  </w:t>
      </w:r>
      <w:proofErr w:type="spellStart"/>
      <w:r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="002451E8"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1E8"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="002451E8"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1E8"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="002451E8" w:rsidRPr="009A5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1E8" w:rsidRPr="009A5ECD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="006F395B" w:rsidRPr="009A5ECD">
        <w:rPr>
          <w:rFonts w:ascii="Times New Roman" w:hAnsi="Times New Roman" w:cs="Times New Roman"/>
          <w:sz w:val="28"/>
          <w:szCs w:val="28"/>
        </w:rPr>
        <w:t xml:space="preserve"> </w:t>
      </w:r>
      <w:r w:rsidR="000D3EAE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0D3EAE">
        <w:rPr>
          <w:rFonts w:ascii="Times New Roman" w:hAnsi="Times New Roman" w:cs="Times New Roman"/>
          <w:sz w:val="28"/>
          <w:szCs w:val="28"/>
        </w:rPr>
        <w:t>Кофанов</w:t>
      </w:r>
      <w:proofErr w:type="spellEnd"/>
      <w:r w:rsidR="000D3EAE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C40368" w:rsidRDefault="00C40368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D3EAE" w:rsidRDefault="000D3EAE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D3EAE" w:rsidRDefault="000D3EAE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D3EAE" w:rsidRDefault="000D3EAE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D3EAE" w:rsidRDefault="000D3EAE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609F5" w:rsidRDefault="00F609F5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D3EAE" w:rsidRDefault="000D3EAE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609F5" w:rsidRDefault="00F609F5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609F5" w:rsidRDefault="00F609F5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609F5" w:rsidRDefault="00F609F5" w:rsidP="00C40368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56"/>
      <w:bookmarkStart w:id="1" w:name="_GoBack"/>
      <w:bookmarkEnd w:id="0"/>
      <w:bookmarkEnd w:id="1"/>
      <w:r w:rsidRPr="000D3EA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3EA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3EAE">
        <w:rPr>
          <w:rFonts w:ascii="Times New Roman" w:hAnsi="Times New Roman" w:cs="Times New Roman"/>
          <w:sz w:val="24"/>
          <w:szCs w:val="24"/>
        </w:rPr>
        <w:t xml:space="preserve"> </w:t>
      </w:r>
      <w:r w:rsidR="000D3EAE" w:rsidRPr="000D3E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0D3EA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3EAE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3EAE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677DA" w:rsidRPr="000D3EAE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3EAE">
        <w:rPr>
          <w:rFonts w:ascii="Times New Roman" w:hAnsi="Times New Roman" w:cs="Times New Roman"/>
          <w:sz w:val="24"/>
          <w:szCs w:val="24"/>
        </w:rPr>
        <w:t>от</w:t>
      </w:r>
      <w:r w:rsidR="000D3EAE">
        <w:rPr>
          <w:rFonts w:ascii="Times New Roman" w:hAnsi="Times New Roman" w:cs="Times New Roman"/>
          <w:sz w:val="24"/>
          <w:szCs w:val="24"/>
        </w:rPr>
        <w:t xml:space="preserve"> 12.10.</w:t>
      </w:r>
      <w:r w:rsidRPr="000D3EAE">
        <w:rPr>
          <w:rFonts w:ascii="Times New Roman" w:hAnsi="Times New Roman" w:cs="Times New Roman"/>
          <w:sz w:val="24"/>
          <w:szCs w:val="24"/>
        </w:rPr>
        <w:t>2023 №</w:t>
      </w:r>
      <w:r w:rsidR="000D3EAE">
        <w:rPr>
          <w:rFonts w:ascii="Times New Roman" w:hAnsi="Times New Roman" w:cs="Times New Roman"/>
          <w:sz w:val="24"/>
          <w:szCs w:val="24"/>
        </w:rPr>
        <w:t xml:space="preserve"> 79</w:t>
      </w:r>
    </w:p>
    <w:p w:rsidR="007677DA" w:rsidRPr="0014633B" w:rsidRDefault="007677DA" w:rsidP="007677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677DA" w:rsidRPr="0014633B" w:rsidRDefault="007677DA" w:rsidP="007677DA">
      <w:pPr>
        <w:pStyle w:val="aa"/>
        <w:spacing w:beforeAutospacing="0" w:afterAutospacing="0"/>
        <w:ind w:firstLine="709"/>
        <w:jc w:val="center"/>
        <w:rPr>
          <w:color w:val="000000"/>
        </w:rPr>
      </w:pPr>
      <w:r w:rsidRPr="0014633B">
        <w:rPr>
          <w:b/>
          <w:bCs/>
          <w:color w:val="000000"/>
        </w:rPr>
        <w:t>Методика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center"/>
        <w:rPr>
          <w:b/>
          <w:bCs/>
          <w:color w:val="000000"/>
        </w:rPr>
      </w:pPr>
      <w:r w:rsidRPr="0014633B">
        <w:rPr>
          <w:b/>
          <w:bCs/>
          <w:color w:val="000000"/>
        </w:rPr>
        <w:t xml:space="preserve">прогнозирования поступлений доходов в бюджет </w:t>
      </w:r>
      <w:r w:rsidR="00F609F5" w:rsidRPr="0014633B">
        <w:rPr>
          <w:b/>
          <w:bCs/>
          <w:color w:val="000000"/>
        </w:rPr>
        <w:t>Петровского</w:t>
      </w:r>
      <w:r w:rsidRPr="0014633B">
        <w:rPr>
          <w:b/>
          <w:bCs/>
          <w:color w:val="000000"/>
        </w:rPr>
        <w:t xml:space="preserve"> сельсовета Ордынского района Новосибирской области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center"/>
        <w:rPr>
          <w:color w:val="000000"/>
        </w:rPr>
      </w:pPr>
      <w:r w:rsidRPr="0014633B">
        <w:rPr>
          <w:color w:val="000000"/>
        </w:rPr>
        <w:t> </w:t>
      </w:r>
    </w:p>
    <w:p w:rsidR="007677DA" w:rsidRPr="0014633B" w:rsidRDefault="007677DA" w:rsidP="0014633B">
      <w:pPr>
        <w:pStyle w:val="aa"/>
        <w:spacing w:beforeAutospacing="0" w:afterAutospacing="0"/>
        <w:ind w:firstLine="709"/>
        <w:jc w:val="center"/>
        <w:rPr>
          <w:b/>
          <w:color w:val="000000"/>
        </w:rPr>
      </w:pPr>
      <w:r w:rsidRPr="0014633B">
        <w:rPr>
          <w:b/>
          <w:color w:val="000000"/>
        </w:rPr>
        <w:t>I. Общие положения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 xml:space="preserve">1.1. Методика прогнозирования поступлений доходов в бюджет </w:t>
      </w:r>
      <w:r w:rsidR="00F609F5" w:rsidRPr="0014633B">
        <w:rPr>
          <w:rFonts w:eastAsia="Times New Roman"/>
        </w:rPr>
        <w:t>Петровского</w:t>
      </w:r>
      <w:r w:rsidRPr="0014633B">
        <w:rPr>
          <w:color w:val="000000"/>
        </w:rPr>
        <w:t xml:space="preserve"> сельсовета Ордынского района Новосибирской области, главным администратором которых является администрация </w:t>
      </w:r>
      <w:r w:rsidR="00F609F5" w:rsidRPr="0014633B">
        <w:rPr>
          <w:rFonts w:eastAsia="Times New Roman"/>
        </w:rPr>
        <w:t>Петровского</w:t>
      </w:r>
      <w:r w:rsidRPr="0014633B">
        <w:rPr>
          <w:color w:val="000000"/>
        </w:rPr>
        <w:t xml:space="preserve"> сельсовета Ордынского района Новосибирской области (далее - Методика, Администрация), определяет основные принципы прогнозирования объемов поступлений налоговых и неналоговых доходов, администрирование которых осуществляется Администрацией, в процессе формирования доходов бюджета </w:t>
      </w:r>
      <w:r w:rsidR="00F609F5" w:rsidRPr="0014633B">
        <w:rPr>
          <w:rFonts w:eastAsia="Times New Roman"/>
        </w:rPr>
        <w:t>Петровского</w:t>
      </w:r>
      <w:r w:rsidRPr="0014633B">
        <w:rPr>
          <w:color w:val="000000"/>
        </w:rPr>
        <w:t xml:space="preserve"> сельсовета Ордынского района Новосибирской области.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 xml:space="preserve">1.2. Прогнозирование поступлений доходов в бюджет </w:t>
      </w:r>
      <w:r w:rsidR="00F609F5" w:rsidRPr="0014633B">
        <w:rPr>
          <w:rFonts w:eastAsia="Times New Roman"/>
        </w:rPr>
        <w:t>Петровского</w:t>
      </w:r>
      <w:r w:rsidR="00F609F5" w:rsidRPr="0014633B">
        <w:rPr>
          <w:color w:val="000000"/>
        </w:rPr>
        <w:t xml:space="preserve"> </w:t>
      </w:r>
      <w:r w:rsidRPr="0014633B">
        <w:rPr>
          <w:color w:val="000000"/>
        </w:rPr>
        <w:t xml:space="preserve">сельсовета Ордынского района Новосибирской области осуществляется в соответствии с действующим бюджетным и налоговым законодательством Российской Федерации, Новосибирской области, нормативными правовыми актами </w:t>
      </w:r>
      <w:r w:rsidR="00F609F5" w:rsidRPr="0014633B">
        <w:rPr>
          <w:rFonts w:eastAsia="Times New Roman"/>
        </w:rPr>
        <w:t>Петровского</w:t>
      </w:r>
      <w:r w:rsidR="00F609F5" w:rsidRPr="0014633B">
        <w:rPr>
          <w:color w:val="000000"/>
        </w:rPr>
        <w:t xml:space="preserve"> </w:t>
      </w:r>
      <w:r w:rsidRPr="0014633B">
        <w:rPr>
          <w:color w:val="000000"/>
        </w:rPr>
        <w:t>сельсовета Ордынского района Новосибирской области.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>1.3. Прогнозирование налоговых и неналоговых доходов производится по каждому виду доходов в соответствии с бюджетной классификацией Российской Федерации.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>1.4. Понятия и термины, применяемые в настоящей Методике, используются в значениях, определенных Бюджетным </w:t>
      </w:r>
      <w:hyperlink r:id="rId7" w:history="1">
        <w:r w:rsidRPr="0014633B">
          <w:rPr>
            <w:rStyle w:val="a3"/>
          </w:rPr>
          <w:t>кодексом</w:t>
        </w:r>
      </w:hyperlink>
      <w:r w:rsidRPr="0014633B">
        <w:rPr>
          <w:color w:val="000000"/>
        </w:rPr>
        <w:t> Российской Федерации, Налоговым </w:t>
      </w:r>
      <w:hyperlink r:id="rId8" w:history="1">
        <w:r w:rsidRPr="0014633B">
          <w:rPr>
            <w:rStyle w:val="a3"/>
          </w:rPr>
          <w:t>кодексом</w:t>
        </w:r>
      </w:hyperlink>
      <w:r w:rsidRPr="0014633B">
        <w:t> </w:t>
      </w:r>
      <w:r w:rsidRPr="0014633B">
        <w:rPr>
          <w:color w:val="000000"/>
        </w:rPr>
        <w:t>Российской Федерации и другими федеральными законами, регулирующими бюджетные правоотношения.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</w:pPr>
      <w:r w:rsidRPr="0014633B">
        <w:rPr>
          <w:color w:val="000000"/>
        </w:rPr>
        <w:t xml:space="preserve">1.5. При прогнозировании доходов применяются метод прямого расчета,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объем поступлений прогнозируемого вида доходов, и метод усреднения, </w:t>
      </w:r>
      <w:r w:rsidRPr="0014633B">
        <w:t xml:space="preserve">на основании усреднения годовых объемов доходов бюджета не менее чем за 3 года или за весь период поступления соответствующего вида доходов в случае, если он не превышает 3 года. </w:t>
      </w:r>
    </w:p>
    <w:p w:rsidR="007677DA" w:rsidRPr="0014633B" w:rsidRDefault="007677DA" w:rsidP="007677DA">
      <w:pPr>
        <w:pStyle w:val="aa"/>
        <w:spacing w:beforeAutospacing="0" w:afterAutospacing="0"/>
        <w:ind w:firstLine="709"/>
        <w:jc w:val="both"/>
      </w:pPr>
    </w:p>
    <w:p w:rsidR="007677DA" w:rsidRPr="0014633B" w:rsidRDefault="007677DA" w:rsidP="007677DA">
      <w:pPr>
        <w:pStyle w:val="aa"/>
        <w:spacing w:beforeAutospacing="0" w:afterAutospacing="0"/>
        <w:ind w:firstLine="709"/>
        <w:jc w:val="center"/>
        <w:rPr>
          <w:b/>
        </w:rPr>
      </w:pPr>
      <w:r w:rsidRPr="0014633B">
        <w:rPr>
          <w:b/>
        </w:rPr>
        <w:t>2.Прогнозирование налоговых доходов</w:t>
      </w:r>
    </w:p>
    <w:p w:rsidR="007677DA" w:rsidRPr="0014633B" w:rsidRDefault="007677DA" w:rsidP="007677DA">
      <w:pPr>
        <w:pStyle w:val="aa"/>
        <w:spacing w:beforeAutospacing="0" w:afterAutospacing="0"/>
        <w:ind w:firstLine="708"/>
        <w:jc w:val="both"/>
        <w:rPr>
          <w:color w:val="000000"/>
        </w:rPr>
      </w:pPr>
      <w:r w:rsidRPr="0014633B">
        <w:rPr>
          <w:color w:val="000000"/>
        </w:rPr>
        <w:t>К налоговым доходам, администрирование которых осуществляется Администрацией, относятся:</w:t>
      </w:r>
    </w:p>
    <w:p w:rsidR="007677DA" w:rsidRPr="0014633B" w:rsidRDefault="007677DA" w:rsidP="007677DA">
      <w:pPr>
        <w:suppressAutoHyphens/>
        <w:overflowPunct w:val="0"/>
        <w:autoSpaceDE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ar-SA"/>
        </w:rPr>
        <w:t>-налог на имущество физических лиц;</w:t>
      </w:r>
    </w:p>
    <w:p w:rsidR="007677DA" w:rsidRPr="0014633B" w:rsidRDefault="007677DA" w:rsidP="007677DA">
      <w:pPr>
        <w:suppressAutoHyphens/>
        <w:overflowPunct w:val="0"/>
        <w:autoSpaceDE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ar-SA"/>
        </w:rPr>
        <w:t>-земельный налог (с организаций и физических лиц);</w:t>
      </w:r>
    </w:p>
    <w:p w:rsidR="007677DA" w:rsidRPr="0014633B" w:rsidRDefault="007677DA" w:rsidP="007677DA">
      <w:pPr>
        <w:suppressAutoHyphens/>
        <w:overflowPunct w:val="0"/>
        <w:autoSpaceDE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 </w:t>
      </w:r>
    </w:p>
    <w:p w:rsidR="007677DA" w:rsidRPr="0014633B" w:rsidRDefault="007677DA" w:rsidP="007677DA">
      <w:pPr>
        <w:suppressAutoHyphens/>
        <w:overflowPunct w:val="0"/>
        <w:autoSpaceDE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77DA" w:rsidRPr="0014633B" w:rsidRDefault="007677DA" w:rsidP="0014633B">
      <w:pPr>
        <w:suppressAutoHyphens/>
        <w:overflowPunct w:val="0"/>
        <w:autoSpaceDE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 Налог на имущество физических лиц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1) Оценка поступлений налога на имущество физических лиц в текущем году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по причине отсутствия информации о начислениях указанного налога за предшествующий год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осуществляется исходя из начислений налога во втором году, предшествующем текущему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году, собираемости налога за предшествующий год, а также коэффициента начислений, который по выбору специалиста может равняться одному из двух вариантов:</w:t>
      </w:r>
    </w:p>
    <w:p w:rsidR="007677DA" w:rsidRPr="0014633B" w:rsidRDefault="007677DA" w:rsidP="007677DA">
      <w:pPr>
        <w:pStyle w:val="ad"/>
        <w:numPr>
          <w:ilvl w:val="0"/>
          <w:numId w:val="2"/>
        </w:numPr>
        <w:tabs>
          <w:tab w:val="left" w:pos="993"/>
        </w:tabs>
        <w:suppressAutoHyphens w:val="0"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lastRenderedPageBreak/>
        <w:t>максимальному коэффициенту начислений 1,1, предусмотренному пунктом 8.1 статьи 408 Налогового кодекса Российской Федерации;</w:t>
      </w:r>
    </w:p>
    <w:p w:rsidR="007677DA" w:rsidRPr="0014633B" w:rsidRDefault="007677DA" w:rsidP="007677DA">
      <w:pPr>
        <w:pStyle w:val="ad"/>
        <w:numPr>
          <w:ilvl w:val="0"/>
          <w:numId w:val="2"/>
        </w:numPr>
        <w:tabs>
          <w:tab w:val="left" w:pos="993"/>
        </w:tabs>
        <w:suppressAutoHyphens w:val="0"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индивидуальному среднему темпу начислений за второй, третий и четвертый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 xml:space="preserve">годы, предшествующие текущему году. </w:t>
      </w:r>
    </w:p>
    <w:p w:rsidR="007677DA" w:rsidRPr="0014633B" w:rsidRDefault="007677DA" w:rsidP="007677DA">
      <w:pPr>
        <w:pStyle w:val="ad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Расчет поступлений налога в текущем году рассчитывается по следующей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7677DA" w:rsidP="0014633B">
      <w:pPr>
        <w:pStyle w:val="ad"/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4633B">
        <w:rPr>
          <w:rFonts w:ascii="Times New Roman" w:hAnsi="Times New Roman"/>
          <w:sz w:val="24"/>
          <w:szCs w:val="24"/>
        </w:rPr>
        <w:t>П</w:t>
      </w:r>
      <w:r w:rsidRPr="0014633B">
        <w:rPr>
          <w:rFonts w:ascii="Times New Roman" w:hAnsi="Times New Roman"/>
          <w:sz w:val="24"/>
          <w:szCs w:val="24"/>
          <w:vertAlign w:val="subscript"/>
        </w:rPr>
        <w:t>тек</w:t>
      </w:r>
      <w:proofErr w:type="spellEnd"/>
      <w:r w:rsidRPr="0014633B">
        <w:rPr>
          <w:rFonts w:ascii="Times New Roman" w:hAnsi="Times New Roman"/>
          <w:sz w:val="24"/>
          <w:szCs w:val="24"/>
          <w:vertAlign w:val="subscript"/>
        </w:rPr>
        <w:t>..</w:t>
      </w:r>
      <w:r w:rsidRPr="0014633B">
        <w:rPr>
          <w:rFonts w:ascii="Times New Roman" w:hAnsi="Times New Roman"/>
          <w:sz w:val="24"/>
          <w:szCs w:val="24"/>
        </w:rPr>
        <w:t xml:space="preserve">= </w:t>
      </w:r>
      <w:r w:rsidRPr="0014633B">
        <w:rPr>
          <w:rFonts w:ascii="Times New Roman" w:hAnsi="Times New Roman"/>
          <w:sz w:val="24"/>
          <w:szCs w:val="24"/>
          <w:lang w:val="en-US"/>
        </w:rPr>
        <w:t>N</w:t>
      </w:r>
      <w:r w:rsidRPr="0014633B">
        <w:rPr>
          <w:rFonts w:ascii="Times New Roman" w:hAnsi="Times New Roman"/>
          <w:sz w:val="24"/>
          <w:szCs w:val="24"/>
          <w:vertAlign w:val="subscript"/>
        </w:rPr>
        <w:t>пред.2</w:t>
      </w:r>
      <w:r w:rsidRPr="0014633B">
        <w:rPr>
          <w:rFonts w:ascii="Times New Roman" w:hAnsi="Times New Roman"/>
          <w:sz w:val="24"/>
          <w:szCs w:val="24"/>
        </w:rPr>
        <w:t>*</w:t>
      </w:r>
      <m:oMath>
        <m:sSub>
          <m:sSubPr>
            <m:ctrlPr>
              <w:rPr>
                <w:rFonts w:ascii="Cambria Math" w:eastAsia="Calibri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>н</m:t>
            </m:r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 xml:space="preserve"> 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*</w:t>
      </w:r>
      <m:oMath>
        <m:sSub>
          <m:sSubPr>
            <m:ctrlPr>
              <w:rPr>
                <w:rFonts w:ascii="Cambria Math" w:eastAsia="Calibri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>с</m:t>
            </m:r>
            <m:r>
              <m:rPr>
                <m:sty m:val="p"/>
              </m:rPr>
              <w:rPr>
                <w:rFonts w:ascii="Cambria Math" w:eastAsia="Calibri" w:hAnsi="Times New Roman"/>
                <w:sz w:val="24"/>
                <w:szCs w:val="24"/>
              </w:rPr>
              <m:t xml:space="preserve"> 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±К, где: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расчет поступлений налога на имущество физических лиц в текущем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>– начисления налога на имущество физических лиц за второй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 году по данным формы № 5-МН «Отчет о налоговой базе и структуре начислений по местным налогам»;</w:t>
      </w:r>
    </w:p>
    <w:p w:rsidR="007677DA" w:rsidRPr="0014633B" w:rsidRDefault="007677DA" w:rsidP="007677DA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К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с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– коэффициент собираемости налога за отчетный финансовый год:</w:t>
      </w:r>
    </w:p>
    <w:p w:rsidR="007677DA" w:rsidRPr="0014633B" w:rsidRDefault="00A55CB5" w:rsidP="007677DA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Times New Roman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Times New Roman" w:cs="Times New Roman"/>
                <w:sz w:val="24"/>
                <w:szCs w:val="24"/>
              </w:rPr>
              <m:t>с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4"/>
                <w:szCs w:val="24"/>
              </w:rPr>
              <m:t xml:space="preserve"> 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Calibri" w:hAnsi="Times New Roman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пред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.1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пред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.2</m:t>
                </m:r>
              </m:sub>
            </m:sSub>
          </m:den>
        </m:f>
      </m:oMath>
      <w:r w:rsidR="007677DA" w:rsidRPr="0014633B">
        <w:rPr>
          <w:rFonts w:ascii="Times New Roman" w:hAnsi="Times New Roman" w:cs="Times New Roman"/>
          <w:sz w:val="24"/>
          <w:szCs w:val="24"/>
        </w:rPr>
        <w:t>*100, где:</w:t>
      </w:r>
    </w:p>
    <w:p w:rsidR="007677DA" w:rsidRPr="0014633B" w:rsidRDefault="00A55CB5" w:rsidP="007677DA">
      <w:pPr>
        <w:pStyle w:val="ad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.1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фактические поступления по налогу за предыдущий год;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начисление налога за второй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 году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по данным формы № 5-МН «Отчет о налоговой базе и структуре начислений по местным налогам».</w:t>
      </w:r>
    </w:p>
    <w:p w:rsidR="007677DA" w:rsidRPr="0014633B" w:rsidRDefault="007677DA" w:rsidP="007677DA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При расчетном Кс &gt; 100% значение принимается равному 100%.</w:t>
      </w:r>
    </w:p>
    <w:p w:rsidR="007677DA" w:rsidRPr="0014633B" w:rsidRDefault="007677DA" w:rsidP="007677DA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К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н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– коэффициент начислений (один </w:t>
      </w:r>
      <w:r w:rsidRPr="0014633B">
        <w:rPr>
          <w:rFonts w:ascii="Times New Roman" w:hAnsi="Times New Roman" w:cs="Times New Roman"/>
          <w:sz w:val="24"/>
          <w:szCs w:val="24"/>
        </w:rPr>
        <w:t>из двух вариантов, по выбору)</w:t>
      </w:r>
      <w:r w:rsidRPr="001463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77DA" w:rsidRPr="0014633B" w:rsidRDefault="007677DA" w:rsidP="007677DA">
      <w:pPr>
        <w:pStyle w:val="ad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2)Прогноз поступления налога на очередной год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рассчитывается исходя из начислений налога во втором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году,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текущему году, коэффициента начислений, уровня собираемости налога, а также индивидуальных корректировочных значений, по следующей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очер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пред</m:t>
              </m:r>
              <m:r>
                <w:rPr>
                  <w:rFonts w:ascii="Cambria Math" w:hAnsi="Times New Roman"/>
                  <w:sz w:val="24"/>
                  <w:szCs w:val="24"/>
                </w:rPr>
                <m:t>.2</m:t>
              </m:r>
            </m:sub>
          </m:sSub>
          <m:r>
            <w:rPr>
              <w:rFonts w:ascii="Times New Roman" w:hAnsi="Cambria Math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 </m:t>
                  </m:r>
                </m:sub>
              </m:sSub>
            </m:e>
            <m:sup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Times New Roman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="Calibri" w:hAnsi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с</m:t>
              </m:r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±К</m:t>
          </m:r>
        </m:oMath>
      </m:oMathPara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3)Прогноз поступления налога на первый год планового периода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рассчитывается исходя из начислений налога во втором году,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текущему году, коэффициента начислений, среднегодового уровня собираемости налога, а также индивидуальных корректировочных значений, по следующей формуле:</w:t>
      </w:r>
    </w:p>
    <w:p w:rsidR="007677DA" w:rsidRPr="0014633B" w:rsidRDefault="00A55CB5" w:rsidP="007677DA">
      <w:pPr>
        <w:pStyle w:val="ad"/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пл</m:t>
              </m:r>
              <m:r>
                <w:rPr>
                  <w:rFonts w:ascii="Cambria Math" w:hAnsi="Times New Roman"/>
                  <w:sz w:val="24"/>
                  <w:szCs w:val="24"/>
                </w:rPr>
                <m:t>.1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пред</m:t>
              </m:r>
              <m:r>
                <w:rPr>
                  <w:rFonts w:ascii="Cambria Math" w:hAnsi="Times New Roman"/>
                  <w:sz w:val="24"/>
                  <w:szCs w:val="24"/>
                </w:rPr>
                <m:t>.2</m:t>
              </m:r>
            </m:sub>
          </m:sSub>
          <m:r>
            <w:rPr>
              <w:rFonts w:ascii="Times New Roman" w:hAnsi="Cambria Math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 </m:t>
                  </m:r>
                </m:sub>
              </m:sSub>
            </m:e>
            <m:sup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Times New Roman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="Calibri" w:hAnsi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с</m:t>
              </m:r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±К</m:t>
          </m:r>
        </m:oMath>
      </m:oMathPara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4)Прогноз поступления налога на второй год планового периода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рассчитывается исходя из начислений налога во втором году,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текущему году, коэффициента начислений, среднегодового уровня собираемости налога, а также индивидуальных корректировочных значений, по следующей формуле:</w:t>
      </w:r>
    </w:p>
    <w:p w:rsidR="007677DA" w:rsidRPr="0014633B" w:rsidRDefault="00A55CB5" w:rsidP="007677DA">
      <w:pPr>
        <w:pStyle w:val="ad"/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пл</m:t>
              </m:r>
              <m:r>
                <w:rPr>
                  <w:rFonts w:ascii="Cambria Math" w:hAnsi="Times New Roman"/>
                  <w:sz w:val="24"/>
                  <w:szCs w:val="24"/>
                </w:rPr>
                <m:t>.2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пред</m:t>
              </m:r>
              <m:r>
                <w:rPr>
                  <w:rFonts w:ascii="Cambria Math" w:hAnsi="Times New Roman"/>
                  <w:sz w:val="24"/>
                  <w:szCs w:val="24"/>
                </w:rPr>
                <m:t>.2</m:t>
              </m:r>
            </m:sub>
          </m:sSub>
          <m:r>
            <w:rPr>
              <w:rFonts w:ascii="Times New Roman" w:hAnsi="Cambria Math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 </m:t>
                  </m:r>
                </m:sub>
              </m:sSub>
            </m:e>
            <m:sup>
              <m:r>
                <w:rPr>
                  <w:rFonts w:ascii="Cambria Math" w:hAnsi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Times New Roman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="Calibri" w:hAnsi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>с</m:t>
              </m:r>
              <m:r>
                <m:rPr>
                  <m:sty m:val="p"/>
                </m:rPr>
                <w:rPr>
                  <w:rFonts w:ascii="Cambria Math" w:eastAsia="Calibri" w:hAnsi="Times New Roman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±К</m:t>
          </m:r>
        </m:oMath>
      </m:oMathPara>
    </w:p>
    <w:p w:rsidR="007677DA" w:rsidRPr="0014633B" w:rsidRDefault="007677DA" w:rsidP="007677DA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Дополнительные примечание к расчетам.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Возведение в степень коэффициента начислений в очередном финансовом году и плановом периоде обосновано потребностью приведения начислений налога во втором году,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 xml:space="preserve">текущему году к условиям прогнозных значений. </w:t>
      </w:r>
    </w:p>
    <w:p w:rsidR="007677DA" w:rsidRPr="0014633B" w:rsidRDefault="007677DA" w:rsidP="007677D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7DA" w:rsidRPr="0014633B" w:rsidRDefault="007677DA" w:rsidP="0014633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2.2. Земельный налог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rPr>
          <w:rFonts w:ascii="Times New Roman" w:hAnsi="Times New Roman"/>
          <w:sz w:val="24"/>
          <w:szCs w:val="24"/>
          <w:u w:val="single"/>
        </w:rPr>
      </w:pPr>
      <w:r w:rsidRPr="0014633B">
        <w:rPr>
          <w:rFonts w:ascii="Times New Roman" w:hAnsi="Times New Roman"/>
          <w:sz w:val="24"/>
          <w:szCs w:val="24"/>
          <w:u w:val="single"/>
        </w:rPr>
        <w:t>2.2.1. Земельный налог с организаций: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1) Расчет ожидаемого поступления земельного налога с организаций в текущем году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рассчитывается по следующей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О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оц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>, где: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О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расчет поступления земельного налога с организаций в текущем 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оц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оценка начисления земельного налога с организаций в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предшествующем году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рассчитывается по следующей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Н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оц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пред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Н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нач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пред</m:t>
              </m:r>
              <m:r>
                <w:rPr>
                  <w:rFonts w:ascii="Cambria Math" w:hAnsi="Times New Roman"/>
                  <w:sz w:val="24"/>
                  <w:szCs w:val="24"/>
                </w:rPr>
                <m:t>.1</m:t>
              </m:r>
            </m:sub>
          </m:sSub>
          <m:r>
            <w:rPr>
              <w:rFonts w:ascii="Times New Roman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р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ю</m:t>
                  </m:r>
                </m:e>
              </m:d>
            </m:sub>
          </m:sSub>
        </m:oMath>
      </m:oMathPara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нач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.1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организаций за второй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 xml:space="preserve">году по форме статистической налоговой отчетности № 5-МН «Отчет о налоговой базе и структуре начислений по местным налогам»; </w:t>
      </w:r>
    </w:p>
    <w:p w:rsidR="007677DA" w:rsidRPr="0014633B" w:rsidRDefault="00A55CB5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 темп роста начисленного земельного налога с организаций, применяемый для расчета, который рассчитывается </w:t>
      </w:r>
      <w:r w:rsidR="007677DA" w:rsidRPr="0014633B">
        <w:rPr>
          <w:rFonts w:ascii="Times New Roman" w:hAnsi="Times New Roman"/>
          <w:b/>
          <w:i/>
          <w:sz w:val="24"/>
          <w:szCs w:val="24"/>
        </w:rPr>
        <w:t>либо</w:t>
      </w:r>
      <w:r w:rsidR="00F609F5" w:rsidRPr="0014633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как средний темп роста</w:t>
      </w:r>
      <m:oMath>
        <m:r>
          <w:rPr>
            <w:rFonts w:ascii="Cambria Math" w:hAnsi="Times New Roman"/>
            <w:sz w:val="24"/>
            <w:szCs w:val="24"/>
          </w:rPr>
          <m:t xml:space="preserve"> (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Cambria Math" w:hAnsi="Times New Roman"/>
            <w:sz w:val="24"/>
            <w:szCs w:val="24"/>
          </w:rPr>
          <m:t>)</m:t>
        </m:r>
      </m:oMath>
      <w:r w:rsidR="007677DA" w:rsidRPr="0014633B">
        <w:rPr>
          <w:rFonts w:ascii="Times New Roman" w:hAnsi="Times New Roman"/>
          <w:sz w:val="24"/>
          <w:szCs w:val="24"/>
        </w:rPr>
        <w:t>начисленного земельного налога с организаций за предыдущие налоговые периоды по следующей формуле: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ср</m:t>
            </m:r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.4(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den>
            </m:f>
          </m:e>
        </m:d>
        <m:r>
          <w:rPr>
            <w:rFonts w:ascii="Cambria Math" w:hAnsi="Times New Roman"/>
            <w:sz w:val="24"/>
            <w:szCs w:val="24"/>
          </w:rPr>
          <m:t>/2</m:t>
        </m:r>
      </m:oMath>
      <w:r w:rsidR="007677DA" w:rsidRPr="0014633B">
        <w:rPr>
          <w:rFonts w:ascii="Times New Roman" w:hAnsi="Times New Roman"/>
          <w:sz w:val="24"/>
          <w:szCs w:val="24"/>
        </w:rPr>
        <w:t>, где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нач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организаций за второй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 году по форме статистической налоговой отчетности № 5-МН «Отчет о налоговой базе и структуре начислений по местным налогам»;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нач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.3(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организаций за третий год, предшествующий текущему год по форме статистической налоговой отчетности № 5-МН «Отчет о налоговой базе и структуре начислений по местным налогам».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нач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.4(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организаций за четвертый год, предшествующий текущему году по форме статистической налоговой отчетности № 5-МН «Отчет о налоговой базе и структуре начислений по местным налогам».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В случае резких колебаний (увеличения или снижения) сумм начисленного земельного налога с организаций за рассматриваемые годы, рассчитать планируемый темп роста (с учетом имеющихся данных по изменению кадастровой стоимости земельных участков, переводу земельных участков из одной категорию в другую и др. сведений, влияющих на сумму начислений (+,–) земельного налога с организаций).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С(</w:t>
      </w:r>
      <w:proofErr w:type="spellStart"/>
      <w:r w:rsidRPr="0014633B">
        <w:rPr>
          <w:rFonts w:ascii="Times New Roman" w:hAnsi="Times New Roman"/>
          <w:sz w:val="24"/>
          <w:szCs w:val="24"/>
        </w:rPr>
        <w:t>ю</w:t>
      </w:r>
      <w:proofErr w:type="spellEnd"/>
      <w:r w:rsidRPr="0014633B">
        <w:rPr>
          <w:rFonts w:ascii="Times New Roman" w:hAnsi="Times New Roman"/>
          <w:sz w:val="24"/>
          <w:szCs w:val="24"/>
        </w:rPr>
        <w:t>) – средний коэффициент собираемости земельного налога с организаций, который рассчитывается по следующей формуле: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7677DA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С</w:t>
      </w:r>
      <m:oMath>
        <m:r>
          <w:rPr>
            <w:rFonts w:ascii="Cambria Math" w:hAnsi="Times New Roman"/>
            <w:sz w:val="24"/>
            <w:szCs w:val="24"/>
          </w:rPr>
          <m:t>(</m:t>
        </m:r>
        <m:r>
          <w:rPr>
            <w:rFonts w:ascii="Cambria Math" w:hAnsi="Times New Roman"/>
            <w:sz w:val="24"/>
            <w:szCs w:val="24"/>
          </w:rPr>
          <m:t>ю</m:t>
        </m:r>
        <m:r>
          <w:rPr>
            <w:rFonts w:ascii="Cambria Math" w:hAnsi="Times New Roman"/>
            <w:sz w:val="24"/>
            <w:szCs w:val="24"/>
          </w:rPr>
          <m:t>)=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Фп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vertAlign w:val="subscript"/>
                  </w:rPr>
                  <m:t>пред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vertAlign w:val="subscript"/>
                  </w:rPr>
                  <m:t>.2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Фп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</m:t>
                </m:r>
                <m:d>
                  <m:d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ю</m:t>
                    </m:r>
                  </m:e>
                </m:d>
                <m:r>
                  <w:rPr>
                    <w:rFonts w:ascii="Times New Roman" w:hAnsi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Рпред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Ннач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)</m:t>
                </m:r>
              </m:den>
            </m:f>
          </m:e>
        </m:d>
        <m:r>
          <w:rPr>
            <w:rFonts w:ascii="Cambria Math" w:hAnsi="Times New Roman"/>
            <w:sz w:val="24"/>
            <w:szCs w:val="24"/>
          </w:rPr>
          <m:t>/2</m:t>
        </m:r>
      </m:oMath>
      <w:r w:rsidRPr="0014633B">
        <w:rPr>
          <w:rFonts w:ascii="Times New Roman" w:hAnsi="Times New Roman"/>
          <w:sz w:val="24"/>
          <w:szCs w:val="24"/>
        </w:rPr>
        <w:t>, где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.3(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поступление земельного налога с организаций за третий год, предшествующий текущему 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поступление земельного налога с организаций за второй год, предшествующий текущему году;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При расчете коэффициента собираемости земельного налога с организаций из фактических поступлений земельного налога подлежат исключению поступления налога в виде разовых платежей (</w:t>
      </w:r>
      <w:r w:rsidRPr="0014633B">
        <w:rPr>
          <w:rFonts w:ascii="Times New Roman" w:hAnsi="Times New Roman"/>
          <w:sz w:val="24"/>
          <w:szCs w:val="24"/>
          <w:lang w:val="en-US"/>
        </w:rPr>
        <w:t>P</w:t>
      </w:r>
      <w:r w:rsidRPr="0014633B">
        <w:rPr>
          <w:rFonts w:ascii="Times New Roman" w:hAnsi="Times New Roman"/>
          <w:sz w:val="24"/>
          <w:szCs w:val="24"/>
          <w:vertAlign w:val="subscript"/>
        </w:rPr>
        <w:t>пред.3</w:t>
      </w:r>
      <w:r w:rsidRPr="0014633B">
        <w:rPr>
          <w:rFonts w:ascii="Times New Roman" w:hAnsi="Times New Roman"/>
          <w:sz w:val="24"/>
          <w:szCs w:val="24"/>
        </w:rPr>
        <w:t xml:space="preserve"> и Р</w:t>
      </w:r>
      <w:r w:rsidRPr="0014633B">
        <w:rPr>
          <w:rFonts w:ascii="Times New Roman" w:hAnsi="Times New Roman"/>
          <w:sz w:val="24"/>
          <w:szCs w:val="24"/>
          <w:vertAlign w:val="subscript"/>
        </w:rPr>
        <w:t>пред.2</w:t>
      </w:r>
      <w:r w:rsidRPr="0014633B">
        <w:rPr>
          <w:rFonts w:ascii="Times New Roman" w:hAnsi="Times New Roman"/>
          <w:sz w:val="24"/>
          <w:szCs w:val="24"/>
        </w:rPr>
        <w:t>)</w:t>
      </w:r>
      <w:r w:rsidRPr="0014633B">
        <w:rPr>
          <w:rFonts w:ascii="Times New Roman" w:hAnsi="Times New Roman"/>
          <w:sz w:val="24"/>
          <w:szCs w:val="24"/>
          <w:vertAlign w:val="subscript"/>
        </w:rPr>
        <w:t>;</w:t>
      </w:r>
    </w:p>
    <w:p w:rsidR="007677DA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2) Расчет поступления земельного налога на очередной год 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очер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 рассчитывается по формуле:</w:t>
      </w:r>
    </w:p>
    <w:p w:rsidR="0014633B" w:rsidRPr="0014633B" w:rsidRDefault="0014633B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очер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.1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, где</w:t>
      </w:r>
    </w:p>
    <w:p w:rsidR="007677DA" w:rsidRPr="0014633B" w:rsidRDefault="00A55CB5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корректирующая сумма поступлений, учитывающая изменения поступлений земельного налога в очередном году;</w:t>
      </w:r>
    </w:p>
    <w:p w:rsidR="007677DA" w:rsidRPr="0014633B" w:rsidRDefault="007677DA" w:rsidP="007677DA">
      <w:pPr>
        <w:pStyle w:val="ad"/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3) Расчет прогноза поступления земельного налога с организаций на первый год планового периода</w:t>
      </w:r>
      <w:r w:rsidRPr="0014633B">
        <w:rPr>
          <w:rFonts w:ascii="Times New Roman" w:hAnsi="Times New Roman"/>
          <w:b/>
          <w:sz w:val="24"/>
          <w:szCs w:val="24"/>
        </w:rPr>
        <w:t> </w:t>
      </w:r>
      <w:r w:rsidRPr="0014633B">
        <w:rPr>
          <w:rFonts w:ascii="Times New Roman" w:hAnsi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.1(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)рассчитывается по формуле:</w:t>
      </w:r>
    </w:p>
    <w:p w:rsidR="007677DA" w:rsidRPr="0014633B" w:rsidRDefault="007677DA" w:rsidP="007677DA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.1(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очер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, 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4) Расчет прогноза поступления земельного налога с организаций на второй год планового периода(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 рассчитывается по формуле:</w:t>
      </w:r>
    </w:p>
    <w:p w:rsidR="007677DA" w:rsidRPr="0014633B" w:rsidRDefault="007677DA" w:rsidP="007677DA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ю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.1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ю</m:t>
                </m:r>
              </m:e>
            </m:d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>.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rPr>
          <w:rFonts w:ascii="Times New Roman" w:hAnsi="Times New Roman"/>
          <w:sz w:val="24"/>
          <w:szCs w:val="24"/>
          <w:u w:val="single"/>
        </w:rPr>
      </w:pPr>
      <w:r w:rsidRPr="0014633B">
        <w:rPr>
          <w:rFonts w:ascii="Times New Roman" w:hAnsi="Times New Roman"/>
          <w:sz w:val="24"/>
          <w:szCs w:val="24"/>
          <w:u w:val="single"/>
        </w:rPr>
        <w:t>2.2.2. Земельный налог с физических лиц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1)Расчет ожидаемого поступления земельного налога с физических лиц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в текущем году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рассчитывается по следующей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left="937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О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ож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>, где: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О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ож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- расчетожидаемого поступления земельного налога с физических лиц в текущем финансовом 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физических лиц за второй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 xml:space="preserve">текущему году по форме статистической налоговой отчетности № 5-МН «Отчет о налоговой базе и структуре начислений по местным налогам»; </w:t>
      </w:r>
    </w:p>
    <w:p w:rsidR="007677DA" w:rsidRPr="0014633B" w:rsidRDefault="00A55CB5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 темп роста начисленного земельного налога с физических лиц, применяемый для расчета, который рассчитывается: </w:t>
      </w:r>
    </w:p>
    <w:p w:rsidR="007677DA" w:rsidRPr="0014633B" w:rsidRDefault="007677DA" w:rsidP="007677DA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а) либо как средний темп роста начисленного земельного налога с физических лиц за предыдущие налоговые периоды по следующей формуле: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ср</m:t>
            </m:r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.4(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den>
            </m:f>
          </m:e>
        </m:d>
        <m:r>
          <w:rPr>
            <w:rFonts w:ascii="Cambria Math" w:hAnsi="Times New Roman"/>
            <w:sz w:val="24"/>
            <w:szCs w:val="24"/>
          </w:rPr>
          <m:t>/2</m:t>
        </m:r>
      </m:oMath>
      <w:r w:rsidR="007677DA" w:rsidRPr="0014633B">
        <w:rPr>
          <w:rFonts w:ascii="Times New Roman" w:hAnsi="Times New Roman"/>
          <w:sz w:val="24"/>
          <w:szCs w:val="24"/>
        </w:rPr>
        <w:t>, где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.3(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физических лиц за третий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 году по форме статистической налоговой отчетности № 5-МН «Отчет о налоговой базе и структуре начислений по местным налогам»;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Н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.4(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начисления земельного налога с физических лиц за четвертый год, предшествующий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текущему году по форме статистической налоговой отчетности № 5-МН «Отчет о налоговой базе и структуре начислений по местным налогам»;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б) либо принимает значение 110%.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 xml:space="preserve">Так как в соответствии с п. 17 ст. 396 Налогового кодекса Российской Федерации с 2018 года применяется коэффициент, сдерживающий увеличение земельного налога с физических лиц до 10% в сравнении с предшествующим годом, то при среднем темпе роста начисленного земельного налога </w:t>
      </w:r>
      <m:oMath>
        <m:r>
          <w:rPr>
            <w:rFonts w:ascii="Cambria Math" w:hAnsi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ср</m:t>
            </m:r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), превышающем 110%, в расчет принимается темп роста равный 110%.</w:t>
      </w:r>
    </w:p>
    <w:p w:rsidR="007677DA" w:rsidRPr="0014633B" w:rsidRDefault="007677DA" w:rsidP="007677DA">
      <w:pPr>
        <w:pStyle w:val="ad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ab/>
        <w:t xml:space="preserve">Для расчета показателя, применяемого в расчете темпа роста начислений, используется логическая функция «ЕСЛИ» в </w:t>
      </w:r>
      <w:proofErr w:type="spellStart"/>
      <w:r w:rsidRPr="0014633B">
        <w:rPr>
          <w:rFonts w:ascii="Times New Roman" w:hAnsi="Times New Roman"/>
          <w:sz w:val="24"/>
          <w:szCs w:val="24"/>
        </w:rPr>
        <w:t>Excel</w:t>
      </w:r>
      <w:proofErr w:type="spellEnd"/>
      <w:r w:rsidRPr="0014633B">
        <w:rPr>
          <w:rFonts w:ascii="Times New Roman" w:hAnsi="Times New Roman"/>
          <w:sz w:val="24"/>
          <w:szCs w:val="24"/>
        </w:rPr>
        <w:t xml:space="preserve">: </w:t>
      </w:r>
    </w:p>
    <w:p w:rsidR="007677DA" w:rsidRPr="0014633B" w:rsidRDefault="007677DA" w:rsidP="007677DA">
      <w:pPr>
        <w:pStyle w:val="ad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ЕСЛИ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.)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&gt;110%; 110%;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.)</m:t>
                </m:r>
              </m:sub>
            </m:sSub>
          </m:e>
        </m:d>
      </m:oMath>
      <w:r w:rsidR="007677DA" w:rsidRPr="0014633B">
        <w:rPr>
          <w:rFonts w:ascii="Times New Roman" w:eastAsiaTheme="minorEastAsia" w:hAnsi="Times New Roman" w:cs="Times New Roman"/>
          <w:sz w:val="24"/>
          <w:szCs w:val="24"/>
        </w:rPr>
        <w:t>, где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</m:e>
            </m:d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>– темп роста начислений, применяемый для расчета ожидаемого поступления земельного налога с физических лиц в текущем году.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С</w:t>
      </w:r>
      <w:r w:rsidRPr="0014633B">
        <w:rPr>
          <w:rFonts w:ascii="Times New Roman" w:hAnsi="Times New Roman"/>
          <w:sz w:val="24"/>
          <w:szCs w:val="24"/>
          <w:vertAlign w:val="subscript"/>
        </w:rPr>
        <w:t>(ф.л.)</w:t>
      </w:r>
      <w:r w:rsidRPr="0014633B">
        <w:rPr>
          <w:rFonts w:ascii="Times New Roman" w:hAnsi="Times New Roman"/>
          <w:sz w:val="24"/>
          <w:szCs w:val="24"/>
        </w:rPr>
        <w:t xml:space="preserve"> – средний коэффициент собираемости земельного налога с физических лиц, который рассчитывается по следующей формуле:</w:t>
      </w:r>
    </w:p>
    <w:p w:rsidR="007677DA" w:rsidRPr="0014633B" w:rsidRDefault="007677DA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Фпред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.4(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Фпред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.3(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Фпред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.1(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Нпред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.2(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.)</m:t>
                </m:r>
              </m:den>
            </m:f>
          </m:e>
        </m:d>
        <m:r>
          <w:rPr>
            <w:rFonts w:ascii="Cambria Math" w:hAnsi="Times New Roman"/>
            <w:sz w:val="24"/>
            <w:szCs w:val="24"/>
          </w:rPr>
          <m:t>/3</m:t>
        </m:r>
      </m:oMath>
      <w:r w:rsidR="007677DA" w:rsidRPr="0014633B">
        <w:rPr>
          <w:rFonts w:ascii="Times New Roman" w:hAnsi="Times New Roman"/>
          <w:sz w:val="24"/>
          <w:szCs w:val="24"/>
        </w:rPr>
        <w:t>, где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.3(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поступление земельного налога с физических лиц в третьем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году, предшествующем текущему 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поступление земельного налога с физических лиц во втором году,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="007677DA" w:rsidRPr="0014633B">
        <w:rPr>
          <w:rFonts w:ascii="Times New Roman" w:hAnsi="Times New Roman"/>
          <w:sz w:val="24"/>
          <w:szCs w:val="24"/>
        </w:rPr>
        <w:t>предшествующем текущему году;</w:t>
      </w:r>
    </w:p>
    <w:p w:rsidR="007677DA" w:rsidRPr="0014633B" w:rsidRDefault="00A55CB5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Ф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/>
                <w:sz w:val="24"/>
                <w:szCs w:val="24"/>
              </w:rPr>
              <m:t>.1(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поступление земельного налога с физических лиц в первом году, предшествующем текущему году;</w:t>
      </w:r>
    </w:p>
    <w:p w:rsidR="007677DA" w:rsidRPr="0014633B" w:rsidRDefault="00A55CB5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корректирующая сумма поступлений, учитывающая изменения законодательства о налогах и сборах, а также другие факторы (например, введение/отмена налоговых льгот, изменение налоговых ставок, изменение порядка расчета налоговой базы и др.). 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lastRenderedPageBreak/>
        <w:t>2)Расчет прогноза поступления земельного налога с физических лиц на очередной год(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очер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 рассчитывается по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left="937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7677DA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очер</m:t>
            </m:r>
            <m:r>
              <w:rPr>
                <w:rFonts w:ascii="Cambria Math" w:hAnsi="Times New Roman"/>
                <w:sz w:val="24"/>
                <w:szCs w:val="24"/>
              </w:rPr>
              <m:t>.(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О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Times New Roman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ф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, где</w:t>
      </w:r>
    </w:p>
    <w:p w:rsidR="007677DA" w:rsidRPr="0014633B" w:rsidRDefault="00A55CB5" w:rsidP="007677D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с</m:t>
            </m:r>
          </m:sub>
        </m:sSub>
      </m:oMath>
      <w:r w:rsidR="007677DA" w:rsidRPr="0014633B">
        <w:rPr>
          <w:rFonts w:ascii="Times New Roman" w:hAnsi="Times New Roman"/>
          <w:sz w:val="24"/>
          <w:szCs w:val="24"/>
        </w:rPr>
        <w:t xml:space="preserve"> – корректирующая сумма поступлений, учитывающая изменения поступлений земельного налога в очередном году;</w:t>
      </w:r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3) Расчет прогноза поступления земельного налога с физических лиц на первый год</w:t>
      </w:r>
      <w:r w:rsidR="00F609F5" w:rsidRPr="0014633B">
        <w:rPr>
          <w:rFonts w:ascii="Times New Roman" w:hAnsi="Times New Roman"/>
          <w:sz w:val="24"/>
          <w:szCs w:val="24"/>
        </w:rPr>
        <w:t xml:space="preserve"> </w:t>
      </w:r>
      <w:r w:rsidRPr="0014633B">
        <w:rPr>
          <w:rFonts w:ascii="Times New Roman" w:hAnsi="Times New Roman"/>
          <w:sz w:val="24"/>
          <w:szCs w:val="24"/>
        </w:rPr>
        <w:t>планового периода(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.1(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 рассчитывается по формуле:</w:t>
      </w:r>
    </w:p>
    <w:p w:rsidR="007677DA" w:rsidRPr="0014633B" w:rsidRDefault="007677DA" w:rsidP="007677DA">
      <w:pPr>
        <w:pStyle w:val="ad"/>
        <w:tabs>
          <w:tab w:val="left" w:pos="993"/>
        </w:tabs>
        <w:ind w:left="937"/>
        <w:jc w:val="both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пл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пер</m:t>
              </m:r>
              <m:r>
                <w:rPr>
                  <w:rFonts w:ascii="Cambria Math" w:hAnsi="Times New Roman"/>
                  <w:sz w:val="24"/>
                  <w:szCs w:val="24"/>
                </w:rPr>
                <m:t>.1(</m:t>
              </m:r>
              <m:r>
                <w:rPr>
                  <w:rFonts w:ascii="Cambria Math" w:hAnsi="Times New Roman"/>
                  <w:sz w:val="24"/>
                  <w:szCs w:val="24"/>
                </w:rPr>
                <m:t>ф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л</m:t>
              </m:r>
              <m:r>
                <w:rPr>
                  <w:rFonts w:ascii="Cambria Math" w:hAnsi="Times New Roman"/>
                  <w:sz w:val="24"/>
                  <w:szCs w:val="24"/>
                </w:rPr>
                <m:t>.)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О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очер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ф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л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Т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р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ф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.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л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.</m:t>
                      </m:r>
                    </m:e>
                  </m:d>
                </m:sub>
              </m:sSub>
            </m:sub>
          </m:sSub>
        </m:oMath>
      </m:oMathPara>
    </w:p>
    <w:p w:rsidR="007677DA" w:rsidRPr="0014633B" w:rsidRDefault="007677DA" w:rsidP="007677DA">
      <w:pPr>
        <w:pStyle w:val="ad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4633B">
        <w:rPr>
          <w:rFonts w:ascii="Times New Roman" w:hAnsi="Times New Roman"/>
          <w:sz w:val="24"/>
          <w:szCs w:val="24"/>
        </w:rPr>
        <w:t>4) Расчет прогноза поступления земельного налога с физических лиц на второй год планового периода(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пл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пер</m:t>
            </m:r>
            <m:r>
              <w:rPr>
                <w:rFonts w:ascii="Cambria Math" w:hAnsi="Times New Roman"/>
                <w:sz w:val="24"/>
                <w:szCs w:val="24"/>
              </w:rPr>
              <m:t>.2(</m:t>
            </m:r>
            <m:r>
              <w:rPr>
                <w:rFonts w:ascii="Cambria Math" w:hAnsi="Times New Roman"/>
                <w:sz w:val="24"/>
                <w:szCs w:val="24"/>
              </w:rPr>
              <m:t>ф</m:t>
            </m:r>
            <m:r>
              <w:rPr>
                <w:rFonts w:ascii="Cambria Math" w:hAnsi="Times New Roman"/>
                <w:sz w:val="24"/>
                <w:szCs w:val="24"/>
              </w:rPr>
              <m:t>.</m:t>
            </m:r>
            <m:r>
              <w:rPr>
                <w:rFonts w:ascii="Cambria Math" w:hAnsi="Times New Roman"/>
                <w:sz w:val="24"/>
                <w:szCs w:val="24"/>
              </w:rPr>
              <m:t>л</m:t>
            </m:r>
            <m:r>
              <w:rPr>
                <w:rFonts w:ascii="Cambria Math" w:hAnsi="Times New Roman"/>
                <w:sz w:val="24"/>
                <w:szCs w:val="24"/>
              </w:rPr>
              <m:t>.)</m:t>
            </m:r>
          </m:sub>
        </m:sSub>
      </m:oMath>
      <w:r w:rsidRPr="0014633B">
        <w:rPr>
          <w:rFonts w:ascii="Times New Roman" w:hAnsi="Times New Roman"/>
          <w:sz w:val="24"/>
          <w:szCs w:val="24"/>
        </w:rPr>
        <w:t>) рассчитывается по формуле:</w:t>
      </w:r>
    </w:p>
    <w:p w:rsidR="007677DA" w:rsidRPr="0014633B" w:rsidRDefault="007677DA" w:rsidP="007677DA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677DA" w:rsidRPr="0014633B" w:rsidRDefault="00A55CB5" w:rsidP="0014633B">
      <w:pPr>
        <w:pStyle w:val="ad"/>
        <w:ind w:firstLine="708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пл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пер</m:t>
              </m:r>
              <m:r>
                <w:rPr>
                  <w:rFonts w:ascii="Cambria Math" w:hAnsi="Times New Roman"/>
                  <w:sz w:val="24"/>
                  <w:szCs w:val="24"/>
                </w:rPr>
                <m:t>.2(</m:t>
              </m:r>
              <m:r>
                <w:rPr>
                  <w:rFonts w:ascii="Cambria Math" w:hAnsi="Times New Roman"/>
                  <w:sz w:val="24"/>
                  <w:szCs w:val="24"/>
                </w:rPr>
                <m:t>ф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л</m:t>
              </m:r>
              <m:r>
                <w:rPr>
                  <w:rFonts w:ascii="Cambria Math" w:hAnsi="Times New Roman"/>
                  <w:sz w:val="24"/>
                  <w:szCs w:val="24"/>
                </w:rPr>
                <m:t>.)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пл</m:t>
              </m:r>
              <m:r>
                <w:rPr>
                  <w:rFonts w:ascii="Cambria Math" w:hAnsi="Times New Roman"/>
                  <w:sz w:val="24"/>
                  <w:szCs w:val="24"/>
                </w:rPr>
                <m:t>.</m:t>
              </m:r>
              <m:r>
                <w:rPr>
                  <w:rFonts w:ascii="Cambria Math" w:hAnsi="Times New Roman"/>
                  <w:sz w:val="24"/>
                  <w:szCs w:val="24"/>
                </w:rPr>
                <m:t>пер</m:t>
              </m:r>
              <m:r>
                <w:rPr>
                  <w:rFonts w:ascii="Cambria Math" w:hAnsi="Times New Roman"/>
                  <w:sz w:val="24"/>
                  <w:szCs w:val="24"/>
                </w:rPr>
                <m:t>.1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ф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л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</m:e>
              </m:d>
            </m:sub>
          </m:sSub>
          <m: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р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ф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л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.</m:t>
                  </m:r>
                </m:e>
              </m:d>
            </m:sub>
          </m:sSub>
        </m:oMath>
      </m:oMathPara>
    </w:p>
    <w:p w:rsidR="007677DA" w:rsidRPr="0014633B" w:rsidRDefault="007677DA" w:rsidP="001463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463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1) Расчет ожидаемого поступления государственной пошлины осуществляется по следующей формуле: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4633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ГП(</w:t>
      </w:r>
      <w:proofErr w:type="spellStart"/>
      <w:r w:rsidRPr="0014633B">
        <w:rPr>
          <w:rFonts w:ascii="Times New Roman" w:eastAsiaTheme="minorEastAsia" w:hAnsi="Times New Roman" w:cs="Times New Roman"/>
          <w:sz w:val="24"/>
          <w:szCs w:val="24"/>
        </w:rPr>
        <w:t>ож.тек</w:t>
      </w:r>
      <w:proofErr w:type="spellEnd"/>
      <w:r w:rsidRPr="0014633B">
        <w:rPr>
          <w:rFonts w:ascii="Times New Roman" w:eastAsiaTheme="minorEastAsia" w:hAnsi="Times New Roman" w:cs="Times New Roman"/>
          <w:sz w:val="24"/>
          <w:szCs w:val="24"/>
        </w:rPr>
        <w:t>). 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Ф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01.06.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тек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100%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Ууд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вес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%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, </m:t>
        </m:r>
        <m:r>
          <w:rPr>
            <w:rFonts w:ascii="Cambria Math" w:hAnsi="Times New Roman" w:cs="Times New Roman"/>
            <w:sz w:val="24"/>
            <w:szCs w:val="24"/>
          </w:rPr>
          <m:t>где</m:t>
        </m:r>
      </m:oMath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eastAsiaTheme="minorEastAsia" w:hAnsi="Times New Roman" w:cs="Times New Roman"/>
          <w:sz w:val="24"/>
          <w:szCs w:val="24"/>
        </w:rPr>
        <w:t>ГП(</w:t>
      </w:r>
      <w:proofErr w:type="spellStart"/>
      <w:r w:rsidRPr="0014633B">
        <w:rPr>
          <w:rFonts w:ascii="Times New Roman" w:eastAsiaTheme="minorEastAsia" w:hAnsi="Times New Roman" w:cs="Times New Roman"/>
          <w:sz w:val="24"/>
          <w:szCs w:val="24"/>
        </w:rPr>
        <w:t>ож.тек</w:t>
      </w:r>
      <w:proofErr w:type="spellEnd"/>
      <w:r w:rsidRPr="0014633B">
        <w:rPr>
          <w:rFonts w:ascii="Times New Roman" w:eastAsiaTheme="minorEastAsia" w:hAnsi="Times New Roman" w:cs="Times New Roman"/>
          <w:sz w:val="24"/>
          <w:szCs w:val="24"/>
        </w:rPr>
        <w:t>.) – ожидаемый объем</w:t>
      </w:r>
      <w:r w:rsidR="00F609F5" w:rsidRPr="0014633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4633B">
        <w:rPr>
          <w:rFonts w:ascii="Times New Roman" w:hAnsi="Times New Roman" w:cs="Times New Roman"/>
          <w:color w:val="000000"/>
          <w:sz w:val="24"/>
          <w:szCs w:val="24"/>
        </w:rPr>
        <w:t>поступления государственной пошлины в текущем году;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Ф 01.06.ТЕК. – фактическое</w:t>
      </w:r>
      <w:r w:rsidR="00F609F5"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633B">
        <w:rPr>
          <w:rFonts w:ascii="Times New Roman" w:hAnsi="Times New Roman" w:cs="Times New Roman"/>
          <w:color w:val="000000"/>
          <w:sz w:val="24"/>
          <w:szCs w:val="24"/>
        </w:rPr>
        <w:t>поступление пошлины на 1 июня текущего года</w:t>
      </w:r>
    </w:p>
    <w:p w:rsidR="007677DA" w:rsidRPr="0014633B" w:rsidRDefault="007677DA" w:rsidP="007677DA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hAnsi="Times New Roman" w:cs="Times New Roman"/>
          <w:color w:val="000000"/>
          <w:sz w:val="24"/>
          <w:szCs w:val="24"/>
        </w:rPr>
        <w:t>Ууд.вес</w:t>
      </w:r>
      <w:proofErr w:type="spellEnd"/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.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Ф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01.06.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100%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Ф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п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пред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,</m:t>
        </m:r>
      </m:oMath>
      <w:r w:rsidRPr="0014633B">
        <w:rPr>
          <w:rFonts w:ascii="Times New Roman" w:eastAsiaTheme="minorEastAsia" w:hAnsi="Times New Roman" w:cs="Times New Roman"/>
          <w:sz w:val="24"/>
          <w:szCs w:val="24"/>
        </w:rPr>
        <w:t xml:space="preserve"> где</w:t>
      </w:r>
    </w:p>
    <w:p w:rsidR="007677DA" w:rsidRPr="0014633B" w:rsidRDefault="007677DA" w:rsidP="007677D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Ф 01.06.пред. - фактическое поступление на 1 июня предыдущего года.</w:t>
      </w:r>
    </w:p>
    <w:p w:rsidR="007677DA" w:rsidRPr="0014633B" w:rsidRDefault="007677DA" w:rsidP="007677D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Ф п.пред. – фактическое поступление за предыдущий год. 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2) Расчет прогноза поступления государственной пошлины на очередной финансовый год рассчитывается по формуле:</w:t>
      </w:r>
    </w:p>
    <w:p w:rsidR="007677DA" w:rsidRPr="0014633B" w:rsidRDefault="007677DA" w:rsidP="007677DA">
      <w:pPr>
        <w:spacing w:after="0" w:line="240" w:lineRule="auto"/>
        <w:ind w:left="2832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ГП </w:t>
      </w:r>
      <w:proofErr w:type="spellStart"/>
      <w:r w:rsidRPr="0014633B">
        <w:rPr>
          <w:rFonts w:ascii="Times New Roman" w:hAnsi="Times New Roman" w:cs="Times New Roman"/>
          <w:color w:val="000000"/>
          <w:sz w:val="24"/>
          <w:szCs w:val="24"/>
        </w:rPr>
        <w:t>пл.очер</w:t>
      </w:r>
      <w:proofErr w:type="spellEnd"/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. = 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ГП(</w:t>
      </w:r>
      <w:proofErr w:type="spellStart"/>
      <w:r w:rsidRPr="0014633B">
        <w:rPr>
          <w:rFonts w:ascii="Times New Roman" w:eastAsiaTheme="minorEastAsia" w:hAnsi="Times New Roman" w:cs="Times New Roman"/>
          <w:sz w:val="24"/>
          <w:szCs w:val="24"/>
        </w:rPr>
        <w:t>ож.тек</w:t>
      </w:r>
      <w:proofErr w:type="spellEnd"/>
      <w:r w:rsidRPr="0014633B">
        <w:rPr>
          <w:rFonts w:ascii="Times New Roman" w:eastAsiaTheme="minorEastAsia" w:hAnsi="Times New Roman" w:cs="Times New Roman"/>
          <w:sz w:val="24"/>
          <w:szCs w:val="24"/>
        </w:rPr>
        <w:t>).*</w:t>
      </w:r>
      <w:r w:rsidRPr="0014633B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, где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 –темп роста поступлений в сопоставимых показателях. Данный коэффициент должен быть &gt; или = 1.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3) Расчет прогноза поступлений государственной пошлины на плановый период рассчитывается по формуле:</w:t>
      </w:r>
    </w:p>
    <w:p w:rsidR="007677DA" w:rsidRPr="0014633B" w:rsidRDefault="007677DA" w:rsidP="007677DA">
      <w:pPr>
        <w:spacing w:after="0" w:line="240" w:lineRule="auto"/>
        <w:ind w:left="2832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ГП пл.пер.1. = 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ГП (</w:t>
      </w:r>
      <w:proofErr w:type="spellStart"/>
      <w:r w:rsidRPr="0014633B">
        <w:rPr>
          <w:rFonts w:ascii="Times New Roman" w:eastAsiaTheme="minorEastAsia" w:hAnsi="Times New Roman" w:cs="Times New Roman"/>
          <w:sz w:val="24"/>
          <w:szCs w:val="24"/>
        </w:rPr>
        <w:t>пл.очер</w:t>
      </w:r>
      <w:proofErr w:type="spellEnd"/>
      <w:r w:rsidRPr="0014633B">
        <w:rPr>
          <w:rFonts w:ascii="Times New Roman" w:eastAsiaTheme="minorEastAsia" w:hAnsi="Times New Roman" w:cs="Times New Roman"/>
          <w:sz w:val="24"/>
          <w:szCs w:val="24"/>
        </w:rPr>
        <w:t>). *</w:t>
      </w:r>
      <w:r w:rsidRPr="0014633B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7677DA" w:rsidRPr="0014633B" w:rsidRDefault="007677DA" w:rsidP="007677DA">
      <w:pPr>
        <w:spacing w:after="0" w:line="240" w:lineRule="auto"/>
        <w:ind w:left="2832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 xml:space="preserve">ГП пл.пер.2. = 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ГП (пл.пер.1). *</w:t>
      </w:r>
      <w:r w:rsidRPr="0014633B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14633B">
        <w:rPr>
          <w:rFonts w:ascii="Times New Roman" w:eastAsiaTheme="minorEastAsia" w:hAnsi="Times New Roman" w:cs="Times New Roman"/>
          <w:sz w:val="24"/>
          <w:szCs w:val="24"/>
        </w:rPr>
        <w:t>, где</w:t>
      </w:r>
    </w:p>
    <w:p w:rsidR="007677DA" w:rsidRPr="0014633B" w:rsidRDefault="007677DA" w:rsidP="007677D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ГП пл.пер.1. - первый год планового периода,</w:t>
      </w:r>
    </w:p>
    <w:p w:rsidR="007677DA" w:rsidRDefault="007677DA" w:rsidP="001463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color w:val="000000"/>
          <w:sz w:val="24"/>
          <w:szCs w:val="24"/>
        </w:rPr>
        <w:t>ГП пл.пер.2. - второй год планового периода.</w:t>
      </w:r>
    </w:p>
    <w:p w:rsidR="0014633B" w:rsidRPr="0014633B" w:rsidRDefault="0014633B" w:rsidP="0014633B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</w:p>
    <w:p w:rsidR="007677DA" w:rsidRPr="0014633B" w:rsidRDefault="007677DA" w:rsidP="0014633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633B">
        <w:rPr>
          <w:rFonts w:ascii="Times New Roman" w:hAnsi="Times New Roman" w:cs="Times New Roman"/>
          <w:b/>
          <w:color w:val="000000"/>
          <w:sz w:val="24"/>
          <w:szCs w:val="24"/>
        </w:rPr>
        <w:t>3.Прогнозирование неналоговых доходов</w:t>
      </w:r>
    </w:p>
    <w:p w:rsidR="007677DA" w:rsidRPr="0014633B" w:rsidRDefault="007677DA" w:rsidP="007677DA">
      <w:pPr>
        <w:pStyle w:val="aa"/>
        <w:spacing w:beforeAutospacing="0" w:afterAutospacing="0"/>
        <w:ind w:firstLine="708"/>
        <w:jc w:val="both"/>
        <w:rPr>
          <w:color w:val="000000"/>
        </w:rPr>
      </w:pPr>
      <w:r w:rsidRPr="0014633B">
        <w:rPr>
          <w:color w:val="000000"/>
        </w:rPr>
        <w:t>К неналоговым доходам, администрирование которых осуществляется Администрацией, относятся: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>-доходы от использования имущества, находящегося в государственной и муниципальной собственности;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>-прочие доходы от компенсации затрат бюджетов сельских поселений;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</w:pPr>
      <w:r w:rsidRPr="0014633B">
        <w:rPr>
          <w:color w:val="000000"/>
        </w:rPr>
        <w:t>-</w:t>
      </w:r>
      <w:r w:rsidRPr="0014633B">
        <w:t>доходы от продажи материальных и нематериальных активов;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 w:rsidRPr="0014633B">
        <w:rPr>
          <w:rFonts w:eastAsia="Calibri"/>
        </w:rPr>
        <w:t>-штрафы, санкции, возмещение ущерба;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 w:rsidRPr="0014633B">
        <w:rPr>
          <w:color w:val="000000"/>
        </w:rPr>
        <w:t>-прочие неналоговые доходы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</w:pPr>
      <w:r w:rsidRPr="0014633B">
        <w:t>-доходы, имеющие несистемный характер поступлений.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  <w:r w:rsidRPr="0014633B">
        <w:rPr>
          <w:color w:val="000000"/>
          <w:u w:val="single"/>
        </w:rPr>
        <w:lastRenderedPageBreak/>
        <w:t>3.1. Доходы от использования имущества, находящегося в государственной и муниципальной собственности.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noProof/>
        </w:rPr>
      </w:pPr>
      <w:r w:rsidRPr="0014633B">
        <w:rPr>
          <w:snapToGrid w:val="0"/>
        </w:rPr>
        <w:t xml:space="preserve">3.1.1.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сельских, городских поселений и межселенных территорий муниципальных районов, </w:t>
      </w:r>
      <w:r w:rsidRPr="0014633B">
        <w:rPr>
          <w:noProof/>
        </w:rPr>
        <w:t>за земли, находящиеся в собственности муниципальных районов (за исключением земельных участков муниципальных бюджетных и автономных учреждений),</w:t>
      </w:r>
      <w:r w:rsidRPr="0014633B">
        <w:rPr>
          <w:snapToGrid w:val="0"/>
        </w:rPr>
        <w:t>а также средства от продажи права на заключение договоров аренды указанных земельных участков</w:t>
      </w:r>
      <w:r w:rsidRPr="0014633B">
        <w:rPr>
          <w:color w:val="000000"/>
        </w:rPr>
        <w:t>: (555.</w:t>
      </w:r>
      <w:r w:rsidRPr="0014633B">
        <w:t>1.11.05013.10.0000.120,555.</w:t>
      </w:r>
      <w:r w:rsidRPr="0014633B">
        <w:rPr>
          <w:noProof/>
        </w:rPr>
        <w:t>1.11.05025.10.0000.120 или</w:t>
      </w:r>
      <w:r w:rsidRPr="0014633B">
        <w:t xml:space="preserve"> 555.1.11.05013.13.0000.120, 555.</w:t>
      </w:r>
      <w:r w:rsidRPr="0014633B">
        <w:rPr>
          <w:noProof/>
        </w:rPr>
        <w:t>1.11.05025.13.0000.120).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noProof/>
        </w:rPr>
      </w:pPr>
      <w:r w:rsidRPr="0014633B">
        <w:rPr>
          <w:noProof/>
        </w:rPr>
        <w:t>Для расчета доходов, получаемых в виде арендной платы, а также средства от продажи права на заключение договоров, используются следующие показатели: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jc w:val="both"/>
        <w:rPr>
          <w:noProof/>
        </w:rPr>
      </w:pPr>
      <w:r w:rsidRPr="0014633B">
        <w:rPr>
          <w:noProof/>
        </w:rPr>
        <w:t>-сумма начисленных платежей по арендной плате за земельные участки, источником данных являются действующие на момент прогнозирования договоры аренды земельных участков;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14633B">
        <w:rPr>
          <w:color w:val="000000"/>
        </w:rPr>
        <w:t>-сумма арендной платы по договорам, планируемым к расторжению в расчетном году, источником данных является сумма начисленных платежей по арендной плате за земельные участки;</w:t>
      </w:r>
    </w:p>
    <w:p w:rsidR="007677DA" w:rsidRPr="0014633B" w:rsidRDefault="007677DA" w:rsidP="007677DA">
      <w:pPr>
        <w:pStyle w:val="listparagraph"/>
        <w:ind w:firstLine="709"/>
        <w:contextualSpacing/>
        <w:jc w:val="both"/>
        <w:rPr>
          <w:color w:val="000000"/>
        </w:rPr>
      </w:pPr>
      <w:r w:rsidRPr="0014633B">
        <w:rPr>
          <w:color w:val="000000"/>
        </w:rPr>
        <w:t xml:space="preserve">- коэффициент индексации базовой ставки арендной платы, источником данных является правовой акт </w:t>
      </w:r>
      <w:r w:rsidR="00F609F5" w:rsidRPr="0014633B">
        <w:t>Петровского</w:t>
      </w:r>
      <w:r w:rsidRPr="0014633B">
        <w:rPr>
          <w:color w:val="000000"/>
        </w:rPr>
        <w:t xml:space="preserve"> сельсовета Ордынского района Новосибирской области;</w:t>
      </w:r>
    </w:p>
    <w:p w:rsidR="007677DA" w:rsidRPr="0014633B" w:rsidRDefault="007677DA" w:rsidP="007677DA">
      <w:pPr>
        <w:pStyle w:val="listparagraph"/>
        <w:spacing w:after="0"/>
        <w:ind w:firstLine="709"/>
        <w:contextualSpacing/>
        <w:jc w:val="both"/>
        <w:rPr>
          <w:color w:val="000000"/>
        </w:rPr>
      </w:pPr>
      <w:r w:rsidRPr="0014633B">
        <w:rPr>
          <w:color w:val="000000"/>
        </w:rPr>
        <w:t>- количество договоров, заключенных с арендаторами, источником данных являются действующие на момент прогнозирования договоры аренды;</w:t>
      </w:r>
    </w:p>
    <w:p w:rsidR="007677DA" w:rsidRPr="0014633B" w:rsidRDefault="007677DA" w:rsidP="007677DA">
      <w:pPr>
        <w:pStyle w:val="listparagraph"/>
        <w:spacing w:after="0"/>
        <w:ind w:firstLine="709"/>
        <w:contextualSpacing/>
        <w:jc w:val="both"/>
        <w:rPr>
          <w:color w:val="000000"/>
        </w:rPr>
      </w:pPr>
      <w:r w:rsidRPr="0014633B">
        <w:rPr>
          <w:color w:val="000000"/>
        </w:rPr>
        <w:t>- размер арендной платы в месяц, установленный договором, источником данных являются действующие на момент прогнозирования договоры аренды;</w:t>
      </w:r>
    </w:p>
    <w:p w:rsidR="007677DA" w:rsidRPr="0014633B" w:rsidRDefault="007677DA" w:rsidP="007677DA">
      <w:pPr>
        <w:pStyle w:val="listparagraph"/>
        <w:spacing w:after="0"/>
        <w:ind w:firstLine="709"/>
        <w:contextualSpacing/>
        <w:jc w:val="both"/>
        <w:rPr>
          <w:color w:val="000000"/>
        </w:rPr>
      </w:pPr>
      <w:r w:rsidRPr="0014633B">
        <w:rPr>
          <w:color w:val="000000"/>
        </w:rPr>
        <w:t xml:space="preserve">- норматив отчислений в бюджет доходов, получаемых в виде арендной платы, а также средства от продажи права на заключение договоров аренды за земли, находящиеся в собственности </w:t>
      </w:r>
      <w:r w:rsidR="00F609F5" w:rsidRPr="0014633B">
        <w:t>Петровского</w:t>
      </w:r>
      <w:r w:rsidRPr="0014633B">
        <w:rPr>
          <w:color w:val="000000"/>
        </w:rPr>
        <w:t xml:space="preserve"> сельсовета Ордынского района Новосибирской области (за исключением земельных участков бюджетных и автономных учреждений), установленный Бюджетным кодексом Российской Федерации.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1)Расчет прогноза поступлений на очередной финансовый год.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Расчёт прогноза поступлений арендной платы за земельные участки в местный бюджет на очередной финансовый год рассчитывается по формуле: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proofErr w:type="spellStart"/>
      <w:r w:rsidRPr="0014633B">
        <w:rPr>
          <w:color w:val="000000"/>
        </w:rPr>
        <w:t>Пз</w:t>
      </w:r>
      <w:proofErr w:type="spellEnd"/>
      <w:r w:rsidRPr="0014633B">
        <w:rPr>
          <w:color w:val="000000"/>
        </w:rPr>
        <w:t xml:space="preserve"> = (∑</w:t>
      </w:r>
      <w:proofErr w:type="spellStart"/>
      <w:r w:rsidRPr="0014633B">
        <w:rPr>
          <w:color w:val="000000"/>
        </w:rPr>
        <w:t>Нп</w:t>
      </w:r>
      <w:proofErr w:type="spellEnd"/>
      <w:r w:rsidRPr="0014633B">
        <w:rPr>
          <w:color w:val="000000"/>
        </w:rPr>
        <w:t xml:space="preserve"> +/- </w:t>
      </w:r>
      <w:proofErr w:type="spellStart"/>
      <w:r w:rsidRPr="0014633B">
        <w:rPr>
          <w:color w:val="000000"/>
        </w:rPr>
        <w:t>Вп</w:t>
      </w:r>
      <w:proofErr w:type="spellEnd"/>
      <w:r w:rsidRPr="0014633B">
        <w:rPr>
          <w:color w:val="000000"/>
        </w:rPr>
        <w:t>) * N, где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proofErr w:type="spellStart"/>
      <w:r w:rsidRPr="0014633B">
        <w:rPr>
          <w:color w:val="000000"/>
        </w:rPr>
        <w:t>Пз</w:t>
      </w:r>
      <w:proofErr w:type="spellEnd"/>
      <w:r w:rsidRPr="0014633B">
        <w:rPr>
          <w:color w:val="000000"/>
        </w:rPr>
        <w:t>- прогноз поступлений арендной платы за земельные участки в местный бюджет на очередной финансовый год;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∑</w:t>
      </w:r>
      <w:proofErr w:type="spellStart"/>
      <w:r w:rsidRPr="0014633B">
        <w:rPr>
          <w:color w:val="000000"/>
        </w:rPr>
        <w:t>Нп</w:t>
      </w:r>
      <w:proofErr w:type="spellEnd"/>
      <w:r w:rsidRPr="0014633B">
        <w:rPr>
          <w:color w:val="000000"/>
        </w:rPr>
        <w:t xml:space="preserve"> - сумма начисленных платежей по арендной плате за земельные участки в местный бюджет по заключенным договорам аренды;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proofErr w:type="spellStart"/>
      <w:r w:rsidRPr="0014633B">
        <w:rPr>
          <w:color w:val="000000"/>
        </w:rPr>
        <w:t>Вп</w:t>
      </w:r>
      <w:proofErr w:type="spellEnd"/>
      <w:r w:rsidRPr="0014633B">
        <w:rPr>
          <w:color w:val="000000"/>
        </w:rPr>
        <w:t xml:space="preserve"> – сумма выпадающих (дополнительных) доходов от сдачи в аренду земельных участков в связи с выбытием (приобретением) объектов аренды (продажа (передача) земельных участков, заключение дополнительных договоров, изменение видов целевого использования и др.);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 xml:space="preserve">N- норматив зачисления в местный бюджет в соответствии с Бюджетным кодексом Российской Федерации. 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2)Расчет прогноза поступлений на плановый период.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 xml:space="preserve">Ппл1 = </w:t>
      </w:r>
      <w:proofErr w:type="spellStart"/>
      <w:r w:rsidRPr="0014633B">
        <w:rPr>
          <w:color w:val="000000"/>
        </w:rPr>
        <w:t>Пз</w:t>
      </w:r>
      <w:proofErr w:type="spellEnd"/>
      <w:r w:rsidRPr="0014633B">
        <w:rPr>
          <w:color w:val="000000"/>
        </w:rPr>
        <w:t xml:space="preserve"> +/- Сп1;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Ппл2 = Ппл1 +/- Сп2, где: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Ппл1, Ппл2 - прогноз поступлений арендной платы в местный бюджет на первый и второй годы планового периода соответственно.</w:t>
      </w:r>
    </w:p>
    <w:p w:rsidR="007677DA" w:rsidRPr="0014633B" w:rsidRDefault="007677DA" w:rsidP="007677DA">
      <w:pPr>
        <w:pStyle w:val="listparagraph"/>
        <w:spacing w:after="0"/>
        <w:contextualSpacing/>
        <w:jc w:val="both"/>
        <w:rPr>
          <w:color w:val="000000"/>
        </w:rPr>
      </w:pPr>
      <w:r w:rsidRPr="0014633B">
        <w:rPr>
          <w:color w:val="000000"/>
        </w:rPr>
        <w:t>Сп1, Сп2 – сумма годовой арендной платы по прогнозируемым к заключению или прогнозируемым к расторжению договорам в первый и второй годы планового периода соответственно.</w:t>
      </w:r>
    </w:p>
    <w:p w:rsidR="007677DA" w:rsidRPr="0014633B" w:rsidRDefault="007677DA" w:rsidP="007677DA">
      <w:pPr>
        <w:pStyle w:val="listparagraph"/>
        <w:spacing w:after="0" w:afterAutospacing="0"/>
        <w:ind w:firstLine="708"/>
        <w:contextualSpacing/>
        <w:jc w:val="both"/>
        <w:rPr>
          <w:snapToGrid w:val="0"/>
        </w:rPr>
      </w:pPr>
      <w:r w:rsidRPr="0014633B">
        <w:lastRenderedPageBreak/>
        <w:t>3.1.2. Доходы от сдачи в аренду имущества, находящегося в оперативном управлении органов местного самоуправления и созданных ими учреждений (за исключением имущества муниципальных бюджетных и автономных учреждений), имущества, составляющего казну</w:t>
      </w:r>
      <w:r w:rsidRPr="0014633B">
        <w:rPr>
          <w:snapToGrid w:val="0"/>
        </w:rPr>
        <w:t xml:space="preserve"> (КБК 555.1.11.05035.10.0000.120, 555.</w:t>
      </w:r>
      <w:r w:rsidRPr="0014633B">
        <w:t>1.11.05075.10.0000.120 или</w:t>
      </w:r>
      <w:r w:rsidR="0014633B">
        <w:t xml:space="preserve"> </w:t>
      </w:r>
      <w:r w:rsidRPr="0014633B">
        <w:rPr>
          <w:snapToGrid w:val="0"/>
        </w:rPr>
        <w:t>КБК 555.1.11.05035.13.0000.120, 555.</w:t>
      </w:r>
      <w:r w:rsidRPr="0014633B">
        <w:t>1.11.05075.13.0000.120</w:t>
      </w:r>
      <w:r w:rsidRPr="0014633B">
        <w:rPr>
          <w:snapToGrid w:val="0"/>
        </w:rPr>
        <w:t>)</w:t>
      </w:r>
    </w:p>
    <w:p w:rsidR="007677DA" w:rsidRPr="0014633B" w:rsidRDefault="007677DA" w:rsidP="007677DA">
      <w:pPr>
        <w:pStyle w:val="listparagraph"/>
        <w:spacing w:after="0" w:afterAutospacing="0"/>
        <w:ind w:firstLine="708"/>
        <w:contextualSpacing/>
        <w:jc w:val="both"/>
        <w:rPr>
          <w:snapToGrid w:val="0"/>
        </w:rPr>
      </w:pPr>
      <w:r w:rsidRPr="0014633B">
        <w:rPr>
          <w:snapToGrid w:val="0"/>
        </w:rPr>
        <w:t>Основой прогнозирования доходов являются: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 xml:space="preserve">- размер платы за использование имущества, порядок сбора и расходования платы за использование имущества, установленный нормативными правовыми актами </w:t>
      </w:r>
      <w:r w:rsidR="00F609F5" w:rsidRPr="0014633B">
        <w:t>Петровского</w:t>
      </w:r>
      <w:r w:rsidRPr="0014633B">
        <w:rPr>
          <w:snapToGrid w:val="0"/>
        </w:rPr>
        <w:t xml:space="preserve"> сельсовета Ордынского района Новосибирской области;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>- ожидаемый объем поступлений платы за использование имущества в текущем финансовом году, учитывающий ее начисление на текущий финансовый год по действующим на расчетную дату договорам по использованию имущества;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>- фактические поступления текущих платежей и задолженности прошлых лет;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>- прогноз погашения задолженности в текущем финансовом году;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>- прогноз изменения поступлений, обусловленных увеличением (сокращением) количества муниципального имущества, предоставляемого для использования в текущем финансовом году;</w:t>
      </w:r>
    </w:p>
    <w:p w:rsidR="007677DA" w:rsidRPr="0014633B" w:rsidRDefault="007677DA" w:rsidP="007677DA">
      <w:pPr>
        <w:pStyle w:val="listparagraph"/>
        <w:spacing w:after="0" w:afterAutospacing="0"/>
        <w:contextualSpacing/>
        <w:jc w:val="both"/>
        <w:rPr>
          <w:snapToGrid w:val="0"/>
        </w:rPr>
      </w:pPr>
      <w:r w:rsidRPr="0014633B">
        <w:rPr>
          <w:snapToGrid w:val="0"/>
        </w:rPr>
        <w:t>- информация о прогнозе поступлений и изменений, обусловленных увеличением (сокращением) муниципального имущества, предоставляемого для использования в прогнозируемом финансовом году;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33B">
        <w:rPr>
          <w:rFonts w:ascii="Times New Roman" w:hAnsi="Times New Roman" w:cs="Times New Roman"/>
          <w:snapToGrid w:val="0"/>
          <w:sz w:val="24"/>
          <w:szCs w:val="24"/>
        </w:rPr>
        <w:t>- планируемые изменения порядка исчисления и уплаты в бюджет платы за использование имущества, установленные нормативными правовыми актами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Петровского</w:t>
      </w:r>
      <w:r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сельсовета Ордынского района Новосибирской области.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33B">
        <w:rPr>
          <w:rFonts w:ascii="Times New Roman" w:hAnsi="Times New Roman" w:cs="Times New Roman"/>
          <w:snapToGrid w:val="0"/>
          <w:sz w:val="24"/>
          <w:szCs w:val="24"/>
        </w:rPr>
        <w:t>1) Расчет прогноза поступлений рассчитывается по формуле: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И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∑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Нп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+/-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Вп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+ </w:t>
      </w:r>
      <w:proofErr w:type="spellStart"/>
      <w:r w:rsidRPr="0014633B">
        <w:rPr>
          <w:rFonts w:ascii="Times New Roman" w:hAnsi="Times New Roman" w:cs="Times New Roman"/>
          <w:snapToGrid w:val="0"/>
          <w:sz w:val="24"/>
          <w:szCs w:val="24"/>
        </w:rPr>
        <w:t>Ндолг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пл1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∑П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И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+/-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Вп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+ </w:t>
      </w:r>
      <w:proofErr w:type="spellStart"/>
      <w:r w:rsidRPr="0014633B">
        <w:rPr>
          <w:rFonts w:ascii="Times New Roman" w:hAnsi="Times New Roman" w:cs="Times New Roman"/>
          <w:snapToGrid w:val="0"/>
          <w:sz w:val="24"/>
          <w:szCs w:val="24"/>
        </w:rPr>
        <w:t>Ндолг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пл2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∑П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пл1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+/-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Вп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+ </w:t>
      </w:r>
      <w:proofErr w:type="spellStart"/>
      <w:r w:rsidRPr="0014633B">
        <w:rPr>
          <w:rFonts w:ascii="Times New Roman" w:hAnsi="Times New Roman" w:cs="Times New Roman"/>
          <w:snapToGrid w:val="0"/>
          <w:sz w:val="24"/>
          <w:szCs w:val="24"/>
        </w:rPr>
        <w:t>Ндолг</w:t>
      </w:r>
      <w:proofErr w:type="spellEnd"/>
      <w:r w:rsidRPr="0014633B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F609F5"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И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- прогноз поступления доходов от сдачи в аренду муниципального имущества в местный бюджет на очередной финансовый год;</w:t>
      </w:r>
    </w:p>
    <w:p w:rsidR="007677DA" w:rsidRPr="0014633B" w:rsidRDefault="007677DA" w:rsidP="007677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пл1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пл2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прогноз поступлений дохода в местный бюджет на первый и второй годы планового периода соответственно.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∑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Нп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- сумма начисленных платежей по арендной плате за муниципальное имущество по заключенным договорам аренды в местный бюджет;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- сумма начисленных платежей по арендной плате за муниципальное имущество по заключенным договорам аренды в местный бюджет на очередной финансовый год;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∑П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пл1 -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сумма начисленных платежей по арендной плате за муниципальное имущество по заключенным договорам аренды в местный бюджет на </w:t>
      </w:r>
      <w:r w:rsidRPr="0014633B">
        <w:rPr>
          <w:rFonts w:ascii="Times New Roman" w:eastAsia="Calibri" w:hAnsi="Times New Roman" w:cs="Times New Roman"/>
          <w:sz w:val="24"/>
          <w:szCs w:val="24"/>
        </w:rPr>
        <w:t>первый год планового периода;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</w:rPr>
        <w:t>Вп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- оценка выпадающих (дополнительных) доходов от сдачи в аренду имущества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связи с выбытием (приобретением) муниципального </w:t>
      </w:r>
      <w:r w:rsidRPr="0014633B">
        <w:rPr>
          <w:rFonts w:ascii="Times New Roman" w:eastAsia="Calibri" w:hAnsi="Times New Roman" w:cs="Times New Roman"/>
          <w:sz w:val="24"/>
          <w:szCs w:val="24"/>
        </w:rPr>
        <w:t>имущества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(продажа (передача) имущества, заключение дополнительных договоров, изменение видов целевого использования и др.);</w:t>
      </w:r>
    </w:p>
    <w:p w:rsidR="007677DA" w:rsidRPr="0014633B" w:rsidRDefault="007677DA" w:rsidP="007677DA">
      <w:pPr>
        <w:pStyle w:val="listparagraph"/>
        <w:spacing w:before="0" w:beforeAutospacing="0" w:after="0" w:afterAutospacing="0"/>
        <w:contextualSpacing/>
        <w:jc w:val="both"/>
        <w:rPr>
          <w:snapToGrid w:val="0"/>
        </w:rPr>
      </w:pPr>
      <w:proofErr w:type="spellStart"/>
      <w:r w:rsidRPr="0014633B">
        <w:rPr>
          <w:snapToGrid w:val="0"/>
        </w:rPr>
        <w:t>Ндолг</w:t>
      </w:r>
      <w:proofErr w:type="spellEnd"/>
      <w:r w:rsidRPr="0014633B">
        <w:rPr>
          <w:snapToGrid w:val="0"/>
        </w:rPr>
        <w:t xml:space="preserve"> - прогнозируемая сумма поступлений задолженности прошлых лет.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3.1.3. Доходы от перечисления части прибыли, остающейся после уплаты налогов и иных обязательных платежей муниципальных унитарных предприятий, созданных органами местного самоуправления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14633B">
        <w:rPr>
          <w:rFonts w:ascii="Times New Roman" w:hAnsi="Times New Roman" w:cs="Times New Roman"/>
          <w:snapToGrid w:val="0"/>
          <w:sz w:val="24"/>
          <w:szCs w:val="24"/>
        </w:rPr>
        <w:t>(КБК 555.1.11.07015.10.0000.120</w:t>
      </w:r>
      <w:r w:rsidR="00F609F5" w:rsidRPr="0014633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14633B">
        <w:rPr>
          <w:rFonts w:ascii="Times New Roman" w:hAnsi="Times New Roman" w:cs="Times New Roman"/>
          <w:snapToGrid w:val="0"/>
          <w:sz w:val="24"/>
          <w:szCs w:val="24"/>
        </w:rPr>
        <w:t>или 555.1.11.07015.13.0000.120).</w:t>
      </w:r>
    </w:p>
    <w:p w:rsidR="007677DA" w:rsidRPr="0014633B" w:rsidRDefault="007677DA" w:rsidP="007677DA">
      <w:pPr>
        <w:pStyle w:val="consplusnormal0"/>
        <w:spacing w:before="0" w:beforeAutospacing="0" w:after="0" w:afterAutospacing="0"/>
        <w:ind w:firstLine="709"/>
        <w:jc w:val="both"/>
        <w:rPr>
          <w:color w:val="00000A"/>
        </w:rPr>
      </w:pPr>
      <w:r w:rsidRPr="0014633B">
        <w:rPr>
          <w:color w:val="00000A"/>
        </w:rPr>
        <w:t>Прогноз доходов бюджета от перечисления части прибыли муниципальных унитарных предприятий, остающейся после уплаты налогов и иных обязательных платежей, определяется на основании:</w:t>
      </w:r>
    </w:p>
    <w:p w:rsidR="007677DA" w:rsidRPr="0014633B" w:rsidRDefault="007677DA" w:rsidP="007677DA">
      <w:pPr>
        <w:pStyle w:val="consplusnormal0"/>
        <w:spacing w:before="0" w:beforeAutospacing="0" w:after="0" w:afterAutospacing="0"/>
        <w:ind w:firstLine="709"/>
        <w:jc w:val="both"/>
        <w:rPr>
          <w:color w:val="00000A"/>
        </w:rPr>
      </w:pPr>
      <w:r w:rsidRPr="0014633B">
        <w:rPr>
          <w:color w:val="00000A"/>
        </w:rPr>
        <w:lastRenderedPageBreak/>
        <w:t xml:space="preserve">информации о сумме чистой прибыли, планируемой к получению муниципальными унитарными предприятиями </w:t>
      </w:r>
      <w:r w:rsidR="00F609F5" w:rsidRPr="0014633B">
        <w:t>Петровского</w:t>
      </w:r>
      <w:r w:rsidRPr="0014633B">
        <w:rPr>
          <w:color w:val="00000A"/>
        </w:rPr>
        <w:t xml:space="preserve"> сельсовета Ордынского района Новосибирской области в очередном финансовом году;</w:t>
      </w:r>
    </w:p>
    <w:p w:rsidR="007677DA" w:rsidRPr="0014633B" w:rsidRDefault="007677DA" w:rsidP="007677DA">
      <w:pPr>
        <w:pStyle w:val="consplusnormal0"/>
        <w:spacing w:before="0" w:beforeAutospacing="0" w:after="0" w:afterAutospacing="0"/>
        <w:ind w:firstLine="709"/>
        <w:jc w:val="both"/>
        <w:rPr>
          <w:color w:val="00000A"/>
        </w:rPr>
      </w:pPr>
      <w:r w:rsidRPr="0014633B">
        <w:rPr>
          <w:color w:val="00000A"/>
        </w:rPr>
        <w:t>норматива отчисления в местный</w:t>
      </w:r>
      <w:r w:rsidR="00F609F5" w:rsidRPr="0014633B">
        <w:rPr>
          <w:color w:val="00000A"/>
        </w:rPr>
        <w:t xml:space="preserve"> </w:t>
      </w:r>
      <w:r w:rsidRPr="0014633B">
        <w:rPr>
          <w:color w:val="00000A"/>
        </w:rPr>
        <w:t xml:space="preserve">бюджет, установленного нормативными правовыми актами </w:t>
      </w:r>
      <w:r w:rsidR="00F609F5" w:rsidRPr="0014633B">
        <w:t>Петровского</w:t>
      </w:r>
      <w:r w:rsidR="00F609F5" w:rsidRPr="0014633B">
        <w:rPr>
          <w:color w:val="00000A"/>
        </w:rPr>
        <w:t xml:space="preserve"> </w:t>
      </w:r>
      <w:r w:rsidRPr="0014633B">
        <w:rPr>
          <w:color w:val="00000A"/>
        </w:rPr>
        <w:t>сельсовета Ордынского района Новосибирской области;</w:t>
      </w:r>
    </w:p>
    <w:p w:rsidR="007677DA" w:rsidRPr="0014633B" w:rsidRDefault="007677DA" w:rsidP="007677DA">
      <w:pPr>
        <w:pStyle w:val="consplusnormal0"/>
        <w:spacing w:before="0" w:beforeAutospacing="0" w:after="0" w:afterAutospacing="0"/>
        <w:ind w:firstLine="709"/>
        <w:jc w:val="both"/>
        <w:rPr>
          <w:color w:val="00000A"/>
        </w:rPr>
      </w:pPr>
      <w:r w:rsidRPr="0014633B">
        <w:rPr>
          <w:color w:val="00000A"/>
        </w:rPr>
        <w:t>информации о сумме задолженности, подлежащей перечислению в местный</w:t>
      </w:r>
      <w:r w:rsidR="00F609F5" w:rsidRPr="0014633B">
        <w:rPr>
          <w:color w:val="00000A"/>
        </w:rPr>
        <w:t xml:space="preserve"> </w:t>
      </w:r>
      <w:r w:rsidRPr="0014633B">
        <w:rPr>
          <w:color w:val="00000A"/>
        </w:rPr>
        <w:t>бюджет в соответствии с утвержденными графиками, с учетом сроков ее внесения в очередном финансовом году и в плановом периоде.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3.1.4. Доходы от уплаты по соглашениям об установлении сервитута, заключенным органами местного самоуправления муниципальных районов, городских, сельских поселений, в отношении земельных участков, находящихся в собственности муниципальных районов, городских, сельских поселений или государственная собственность на которые не разграничена (КБК </w:t>
      </w:r>
      <w:r w:rsidRPr="0014633B">
        <w:rPr>
          <w:rFonts w:ascii="Times New Roman" w:hAnsi="Times New Roman" w:cs="Times New Roman"/>
          <w:snapToGrid w:val="0"/>
          <w:sz w:val="24"/>
          <w:szCs w:val="24"/>
        </w:rPr>
        <w:t>555.1.11.05325.10.0000.120 или 555.1.11.05325.13.0000.120)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прогнозных показателей осуществляется на основании заключенных соглашений об установлении сервитута, исходя из оценки доходной базы методом прямого расчета по формуле: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=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∑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Сi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/ –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Дс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С - прогнозируемый на очередной финансовый год объем доходов          по соглашениям об установлении сервитута за земельные участки;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Сi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годовой размер платы по каждому действующему соглашению         об установлении сервитута за земельные участки на очередной финансовый год;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Дс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 выпадающих (дополнительных) доходов в расчетном году платы по соглашениям об установлении сервитута за счет изменения порядка определения размера платы по соглашениям об установлении сервитута, планируемого погашения задолженности прошлых лет и иных факторов, оказывающих влияние на изменение суммы платы по соглашениям об установлении сервитута.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3.1.5. Доходы от прочих поступлений от использования имущества, находящегося в собственности муниципального образования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 w:rsidRPr="0014633B">
        <w:rPr>
          <w:rFonts w:ascii="Times New Roman" w:hAnsi="Times New Roman" w:cs="Times New Roman"/>
          <w:snapToGrid w:val="0"/>
          <w:sz w:val="24"/>
          <w:szCs w:val="24"/>
        </w:rPr>
        <w:t>(КБК 555.1.11.09045.10.0000.120 или 555.1.11.09045.13.0000.120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        В местный бюджет зачисляются средства, полученные за пользование жилым помещением (плата за наём) муниципального жилого фонда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сельсовета Ордынского района Новосибирской области.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Прогнозирование поступлений по данному виду доходов, осуществляется в соответствии с Бюджетным кодексом Российской Федерации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правовыми актами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устанавливающими порядок и размер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платы за пользование жилым помещением (плата за наём) муниципального жилого фонда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с использованием метода прямого счета</w:t>
      </w:r>
      <w:r w:rsidRPr="001463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Информация, используемая для расчета прогноза поступлений: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- данные, предоставляемые о площади жилых помещений, сдаваемых по договорам найма служебного жилого помещения;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- утвержденная базовая ставка за пользование жилым помещением (плата за наём) за 1 кв. метр общей площади в месяц.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Расчёт прогноза поступлений   доходов от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прочих поступлений от использования имущества, находящегося в собственности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на очередной финансовый год и плановый период рассчитывается по формулам: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Ж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ж * 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>С + Д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пл1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Ж + 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пл1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пл2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=П 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пл1+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пл2 ; где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Ж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- прогноз поступления платы за пользование жилым помещением (плата за наём) в местный бюджет на очередной финансовый год;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ж – площадь жилых помещений, сдаваемых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по договорам найма служебного жилого помещения</w:t>
      </w:r>
      <w:r w:rsidRPr="001463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>С – базовая</w:t>
      </w:r>
      <w:r w:rsidR="00F609F5"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ставка за пользование жилым помещением за 1 кв. м. общей площади 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         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пл1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пл2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прогноз поступлений платы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за пользование жилым помещением (плата за наём) </w:t>
      </w:r>
      <w:r w:rsidRPr="0014633B">
        <w:rPr>
          <w:rFonts w:ascii="Times New Roman" w:eastAsia="Calibri" w:hAnsi="Times New Roman" w:cs="Times New Roman"/>
          <w:sz w:val="24"/>
          <w:szCs w:val="24"/>
        </w:rPr>
        <w:t>в местный бюджет на первый и второй годы планового периода соответственно.</w:t>
      </w:r>
    </w:p>
    <w:p w:rsidR="007677DA" w:rsidRPr="0014633B" w:rsidRDefault="007677DA" w:rsidP="007677D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14633B">
        <w:rPr>
          <w:rFonts w:ascii="Times New Roman" w:eastAsia="Calibri" w:hAnsi="Times New Roman" w:cs="Times New Roman"/>
          <w:sz w:val="24"/>
          <w:szCs w:val="24"/>
        </w:rPr>
        <w:t>,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</w:t>
      </w:r>
      <w:r w:rsidRPr="0014633B">
        <w:rPr>
          <w:rFonts w:ascii="Times New Roman" w:eastAsia="Calibri" w:hAnsi="Times New Roman" w:cs="Times New Roman"/>
          <w:sz w:val="24"/>
          <w:szCs w:val="24"/>
        </w:rPr>
        <w:t>пл1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,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пл2 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прогнозируемая сумма взыскания дебиторской задолженности по договорам найма </w:t>
      </w:r>
      <w:r w:rsidRPr="0014633B">
        <w:rPr>
          <w:rFonts w:ascii="Times New Roman" w:eastAsia="Calibri" w:hAnsi="Times New Roman" w:cs="Times New Roman"/>
          <w:sz w:val="24"/>
          <w:szCs w:val="24"/>
        </w:rPr>
        <w:t>на очередной финансовый год, первый год планового периода и второй год планового периода соответственно</w:t>
      </w:r>
      <w:r w:rsidRPr="0014633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3.2. Прочие доходы от компенсации затрат бюджетов</w:t>
      </w:r>
      <w:r w:rsidR="00F609F5"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сельских поселений (555</w:t>
      </w:r>
      <w:r w:rsidRPr="0014633B">
        <w:rPr>
          <w:rFonts w:ascii="Times New Roman" w:hAnsi="Times New Roman" w:cs="Times New Roman"/>
          <w:sz w:val="24"/>
          <w:szCs w:val="24"/>
          <w:u w:val="single"/>
        </w:rPr>
        <w:t xml:space="preserve">1.13.02995.10.0000.130 или </w:t>
      </w: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555 </w:t>
      </w:r>
      <w:r w:rsidRPr="0014633B">
        <w:rPr>
          <w:rFonts w:ascii="Times New Roman" w:hAnsi="Times New Roman" w:cs="Times New Roman"/>
          <w:sz w:val="24"/>
          <w:szCs w:val="24"/>
          <w:u w:val="single"/>
        </w:rPr>
        <w:t>1.13.02995.13.0000.130)</w:t>
      </w: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7677DA" w:rsidRPr="0014633B" w:rsidRDefault="007677DA" w:rsidP="007677DA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14633B">
        <w:rPr>
          <w:color w:val="000000"/>
        </w:rPr>
        <w:t xml:space="preserve">Прогнозирование поступлений в местный бюджет прочих доходов от компенсации затрат, осуществляется методом усреднения годовых объемов доходов не менее чем за 3 года или за весь период поступления соответствующего вида доходов </w:t>
      </w:r>
      <w:r w:rsidRPr="0014633B">
        <w:t>и факторов, влияющих на увеличение (снижение) суммы поступлений.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П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14633B">
        <w:rPr>
          <w:rFonts w:ascii="Times New Roman" w:eastAsia="Calibri" w:hAnsi="Times New Roman" w:cs="Times New Roman"/>
          <w:sz w:val="24"/>
          <w:szCs w:val="24"/>
        </w:rPr>
        <w:t>= О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-1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+/- 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>, где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– прогноз поступлений прочих доходов от компенсации затрат в </w:t>
      </w: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-том году очередного финансового года и планового периода;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</w:rPr>
        <w:t>-1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– ожидаемое поступление прочих доходов от компенсации затрат в местный бюджет в текущем (прогнозируемом) году;</w:t>
      </w:r>
    </w:p>
    <w:p w:rsidR="007677DA" w:rsidRPr="0014633B" w:rsidRDefault="007677DA" w:rsidP="007677D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– оценка выпадающих (дополнительных) доходов, в связи с факторами, оказывающими влияние на изменение суммы прочих доходов.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        Прогнозирование прочих доходов от компенсации затрат местного бюджета, в части дебиторской задолженности прошлых лет, сложившейся за счет средств местного бюджета, осуществляется исходя из прогнозируемого по состоянию на 1 января очередного финансового года объема такой дебиторской задолженности, подтвержденной данными бухгалтерского учета, подлежащей возврату в местный бюджет в очередном финансовом году.</w:t>
      </w:r>
    </w:p>
    <w:p w:rsidR="007677DA" w:rsidRPr="0014633B" w:rsidRDefault="007677DA" w:rsidP="007677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3.3. Доходы от продажи материальных и нематериальных активов.</w:t>
      </w:r>
    </w:p>
    <w:p w:rsidR="007677DA" w:rsidRPr="0014633B" w:rsidRDefault="007677DA" w:rsidP="007677D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Прогнозирование поступлений доходов 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продажи материальных и нематериальных активов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в местный бюджет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в соответствии с Земельным, Бюджетным и Гражданским кодексами Российской Федерации, муниципальными правовыми актами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методом прямого расчета.</w:t>
      </w:r>
    </w:p>
    <w:p w:rsidR="007677DA" w:rsidRPr="0014633B" w:rsidRDefault="007677DA" w:rsidP="007677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1)Прогноз доходов от реализации имущества, находящегося в собственности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рассчитывается исходя из количества объектов, планируемых к реализации в очередном финансовом году и прогнозируемой их рыночной стоимости. 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</w:rPr>
        <w:t>(у+1)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= (</w:t>
      </w:r>
      <w:r w:rsidRPr="0014633B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33.8pt" o:ole="">
            <v:imagedata r:id="rId9" o:title=""/>
          </v:shape>
          <o:OLEObject Type="Embed" ProgID="Equation.3" ShapeID="_x0000_i1025" DrawAspect="Content" ObjectID="_1758626591" r:id="rId10"/>
        </w:object>
      </w: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Об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) * </w:t>
      </w: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,  где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РИ 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(у+1)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прогноз поступлений от реализации имущества, находящегося в муниципальной собственности, на очередной финансовый год в местный бюджет;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количество объектов, планируемых к реализации в очередном финансовом году;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Об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- прогнозируемая рыночная стоимость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>-го объекта имущества;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–норматив зачисления в местный бюджет в соответствии с Бюджетным кодексом Российской Федерации.</w:t>
      </w:r>
    </w:p>
    <w:p w:rsidR="007677DA" w:rsidRPr="0014633B" w:rsidRDefault="007677DA" w:rsidP="007677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2)Прогноз доходов от продажи земельных участков, государственная собственность на которые не разграничена и которые расположены в границах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Петровского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рассчитывается исходя из количества земельных участков, планируемых к реализации в очередном финансовом году, их продажной цены и норматива зачисления в местный бюджет в соответствии с Бюджетным кодексом Российской Федерации (КБК </w:t>
      </w: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555 </w:t>
      </w:r>
      <w:r w:rsidRPr="0014633B">
        <w:rPr>
          <w:rFonts w:ascii="Times New Roman" w:hAnsi="Times New Roman" w:cs="Times New Roman"/>
          <w:sz w:val="24"/>
          <w:szCs w:val="24"/>
          <w:u w:val="single"/>
        </w:rPr>
        <w:t>1.14.06013.10.0000.430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555 </w:t>
      </w:r>
      <w:r w:rsidRPr="0014633B">
        <w:rPr>
          <w:rFonts w:ascii="Times New Roman" w:hAnsi="Times New Roman" w:cs="Times New Roman"/>
          <w:sz w:val="24"/>
          <w:szCs w:val="24"/>
          <w:u w:val="single"/>
        </w:rPr>
        <w:t>1.14.06013.13.0000.430)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77DA" w:rsidRPr="0014633B" w:rsidRDefault="007677DA" w:rsidP="00767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ПЗ 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(у+1)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= (</w:t>
      </w:r>
      <w:r w:rsidRPr="0014633B">
        <w:rPr>
          <w:rFonts w:ascii="Times New Roman" w:eastAsia="Calibri" w:hAnsi="Times New Roman" w:cs="Times New Roman"/>
          <w:position w:val="-28"/>
          <w:sz w:val="24"/>
          <w:szCs w:val="24"/>
          <w:lang w:val="en-US"/>
        </w:rPr>
        <w:object w:dxaOrig="460" w:dyaOrig="680">
          <v:shape id="_x0000_i1026" type="#_x0000_t75" style="width:20.65pt;height:33.8pt" o:ole="">
            <v:imagedata r:id="rId9" o:title=""/>
          </v:shape>
          <o:OLEObject Type="Embed" ProgID="Equation.3" ShapeID="_x0000_i1026" DrawAspect="Content" ObjectID="_1758626592" r:id="rId11"/>
        </w:object>
      </w:r>
      <w:r w:rsidRPr="0014633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Об 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) * </w:t>
      </w:r>
      <w:r w:rsidRPr="0014633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14633B">
        <w:rPr>
          <w:rFonts w:ascii="Times New Roman" w:eastAsia="Calibri" w:hAnsi="Times New Roman" w:cs="Times New Roman"/>
          <w:sz w:val="24"/>
          <w:szCs w:val="24"/>
        </w:rPr>
        <w:t>,   где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ПЗ </w:t>
      </w:r>
      <w:r w:rsidRPr="0014633B">
        <w:rPr>
          <w:rFonts w:ascii="Times New Roman" w:eastAsia="Calibri" w:hAnsi="Times New Roman" w:cs="Times New Roman"/>
          <w:sz w:val="24"/>
          <w:szCs w:val="24"/>
          <w:vertAlign w:val="subscript"/>
        </w:rPr>
        <w:t>(у+1)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прогноз поступлений от продажи земельных участков, государственная собственность на которые не разграничена и которые расположены в границах сельских и городских поселений, на очередной финансовый год в местный бюджет муниципального образования;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количество земельных участков, планируемых к реализации в очередном финансовом году;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Об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- цена продажи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</w:rPr>
        <w:t>-го земельного участка;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 – норматив зачисления в местный бюджет в соответствии с Бюджетным кодексом Российской Федерации.</w:t>
      </w:r>
    </w:p>
    <w:p w:rsidR="007677DA" w:rsidRPr="0014633B" w:rsidRDefault="007677DA" w:rsidP="007677DA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  <w:u w:val="single"/>
        </w:rPr>
        <w:t>3.4. Штрафы, санкции, возмещение ущерба</w:t>
      </w:r>
      <w:r w:rsidRPr="001463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77DA" w:rsidRPr="0014633B" w:rsidRDefault="007677DA" w:rsidP="007677D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>Прогнозирование поступлений в местный бюджет данного вида доходов, осуществляется в соответствии с Бюджетным кодексом Российской Федерации и другими Федеральными законами Российской Федерации методом усреднения.</w:t>
      </w:r>
    </w:p>
    <w:p w:rsidR="007677DA" w:rsidRPr="0014633B" w:rsidRDefault="007677DA" w:rsidP="007677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</w:rPr>
        <w:t xml:space="preserve">3.4.1.Доходы, полученные от прочих поступлений от денежных взысканий (штрафов) и иных сумм в возмещение ущерба, зачисляемые в местный бюджет, 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рассчитываются методом усреднения по формуле:</w:t>
      </w:r>
    </w:p>
    <w:p w:rsidR="007677DA" w:rsidRPr="0014633B" w:rsidRDefault="007677DA" w:rsidP="007677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Дш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+ 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) / 3 +/- Д, где: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Дш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прогнозный показатель поступления доходов в виде штрафов;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, 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, Дш</w:t>
      </w:r>
      <w:r w:rsidRPr="001463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 штрафов за правонарушения, поступившая           за предшествующие 3 года;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Д - дополнительные (+) или выпадающие (-) доходы местного бюджета, связанные с изменениями законодательства Российской          Федерации.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прогнозных показателей поступлений доходов в виде штрафов определяется на основании количества правонарушений по видам и размерам платежа за каждый вид нарушений. 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прогнозного количества правонарушений каждого вида, закрепленного в законодательстве Российской Федерации, основывается на статистических данных не менее чем за 3 года или весь период закрепления                в законодательстве Российской Федерации соответствующего вида правонарушения в случае, если этот период не превышает 3 лет.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платежа по каждому виду правонарушений соответствует положениям законодательства Российской Федерации или законодательства субъекта Российской Федерации с учетом изменений, запланированных на очередной год и на плановый период.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3.4.2.Расчет неустойки (штрафы, пени) от подрядчиков и поставщиков за невыполнение условий договоров осуществляется методом усреднения по формулам: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Нш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(Нш1 + Нш2 + Нш3) / 3 * К, где: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Нш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 штрафа, планируемая к поступлению в местный бюджет;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Нш1, Нш2, Нш3 – сумма штрафа, поступившая в </w:t>
      </w: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местныйбюджет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3 предшествующих года; </w:t>
      </w:r>
    </w:p>
    <w:p w:rsidR="007677DA" w:rsidRPr="0014633B" w:rsidRDefault="007677DA" w:rsidP="0076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Нп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(Нп1 + Нп2 + Нп3) / 3 * К, где: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Нп</w:t>
      </w:r>
      <w:proofErr w:type="spellEnd"/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 пени, планируемая к поступлению в местный бюджет;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Нп1, Нп2, Нп3 - сумма пени, поступившая в местный бюджет за 3 предшествующих года;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коэффициент, характеризующий рост (снижение) поступлений штрафов и пеней в расчетном году по сравнению с годом предшествующим.</w:t>
      </w:r>
    </w:p>
    <w:p w:rsidR="007677DA" w:rsidRPr="0014633B" w:rsidRDefault="007677DA" w:rsidP="007677D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463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3.5. Прочие неналоговые доходы.</w:t>
      </w:r>
    </w:p>
    <w:p w:rsidR="007677DA" w:rsidRPr="0014633B" w:rsidRDefault="007677DA" w:rsidP="007677DA">
      <w:pPr>
        <w:pStyle w:val="aa"/>
        <w:spacing w:beforeAutospacing="0" w:afterAutospacing="0"/>
        <w:ind w:firstLine="708"/>
        <w:jc w:val="both"/>
        <w:rPr>
          <w:color w:val="000000"/>
        </w:rPr>
      </w:pPr>
      <w:r w:rsidRPr="0014633B">
        <w:rPr>
          <w:color w:val="000000"/>
        </w:rPr>
        <w:t>К прочим неналоговым доходам, администрирование которых осуществляется Администрацией, относятся: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доходы от реализации имущества, находящегося в собственности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, (за исключением имущества муниципальных бюджетных и автономных учреждений);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доходы, полученные от компенсации затрат бюджетов (доходы в виде возврата дебиторской задолженности прошлых лет);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доходы, полученные от компенсации затрат бюджетов (доходы в виде иных поступлений);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доходы, полученные от поступления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муниципальных           дорожных фондов, либо в связи с уклонением от заключения таких контрактов или иных договоров; 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доходы по невыясненным поступлениям, зачисляемым в местный бюджет;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доходы от возврата организациями в местный бюджет субсидий прошлых лет.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-невыясненные поступления, зачисляемые в бюджет </w:t>
      </w:r>
      <w:r w:rsidR="00F609F5" w:rsidRPr="00146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-прочие неналоговые доходы:</w:t>
      </w:r>
    </w:p>
    <w:p w:rsidR="007677DA" w:rsidRPr="0014633B" w:rsidRDefault="007677DA" w:rsidP="007677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Расчет прочих неналоговых доходов, не имеющих постоянного характера поступлений и установленных ставок: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а) определяются исходя из фактических поступлений;</w:t>
      </w:r>
    </w:p>
    <w:p w:rsidR="007677DA" w:rsidRPr="0014633B" w:rsidRDefault="007677DA" w:rsidP="00767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б) прогноз неналоговых доходов, не имеющих постоянного характера поступлений и установленных ставок, рассчитывается по формуле:</w:t>
      </w:r>
    </w:p>
    <w:p w:rsidR="007677DA" w:rsidRPr="0014633B" w:rsidRDefault="007677DA" w:rsidP="00767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Пнд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= П(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нд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отч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В, где</w:t>
      </w:r>
    </w:p>
    <w:p w:rsidR="007677DA" w:rsidRPr="0014633B" w:rsidRDefault="007677DA" w:rsidP="00767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Пнд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 прогноз неналоговых доходов и невыясненных поступлений,</w:t>
      </w:r>
    </w:p>
    <w:p w:rsidR="007677DA" w:rsidRPr="0014633B" w:rsidRDefault="007677DA" w:rsidP="00767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П(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нд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14633B">
        <w:rPr>
          <w:rFonts w:ascii="Times New Roman" w:eastAsia="Calibri" w:hAnsi="Times New Roman" w:cs="Times New Roman"/>
          <w:sz w:val="24"/>
          <w:szCs w:val="24"/>
        </w:rPr>
        <w:t>отч</w:t>
      </w:r>
      <w:proofErr w:type="spellEnd"/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-фактические поступления неналоговых доходов и невыясненных поступлений за отчетный финансовый год;</w:t>
      </w:r>
    </w:p>
    <w:p w:rsidR="007677DA" w:rsidRPr="0014633B" w:rsidRDefault="007677DA" w:rsidP="00767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 xml:space="preserve"> В - выпадающие доходы носящие разовый характер.</w:t>
      </w:r>
    </w:p>
    <w:p w:rsidR="007677DA" w:rsidRPr="0014633B" w:rsidRDefault="007677DA" w:rsidP="007677D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33B">
        <w:rPr>
          <w:rFonts w:ascii="Times New Roman" w:eastAsia="Calibri" w:hAnsi="Times New Roman" w:cs="Times New Roman"/>
          <w:sz w:val="24"/>
          <w:szCs w:val="24"/>
        </w:rPr>
        <w:t>Доходы, не имеющие постоянного характера поступлений и установленных ставок, а также доходы, по которым не представляется возможным определение базы, рассчитываются в соответствии с действующим законодательством с учетом ожидаемой оценки их начисления (поступления) за текущий финансовый год.</w:t>
      </w: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7DA" w:rsidRPr="0014633B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7DA" w:rsidRPr="000B3A18" w:rsidRDefault="007677DA" w:rsidP="00767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7DA" w:rsidRPr="00BB2DDC" w:rsidRDefault="007677DA" w:rsidP="007677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A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757779" w:rsidRDefault="00757779" w:rsidP="00C25E87">
      <w:pPr>
        <w:spacing w:after="0" w:line="240" w:lineRule="auto"/>
        <w:ind w:left="7080" w:firstLine="43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57779" w:rsidSect="0042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E64CC"/>
    <w:multiLevelType w:val="hybridMultilevel"/>
    <w:tmpl w:val="67C2DE08"/>
    <w:lvl w:ilvl="0" w:tplc="30B4EF8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68DE6389"/>
    <w:multiLevelType w:val="hybridMultilevel"/>
    <w:tmpl w:val="05EA6478"/>
    <w:lvl w:ilvl="0" w:tplc="48B47272">
      <w:start w:val="1"/>
      <w:numFmt w:val="decimal"/>
      <w:lvlText w:val="%1."/>
      <w:lvlJc w:val="left"/>
      <w:pPr>
        <w:ind w:left="911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1032E"/>
    <w:rsid w:val="00025A4A"/>
    <w:rsid w:val="00025EB2"/>
    <w:rsid w:val="00046D5E"/>
    <w:rsid w:val="000A0CD5"/>
    <w:rsid w:val="000A24E8"/>
    <w:rsid w:val="000D3EAE"/>
    <w:rsid w:val="000E4D12"/>
    <w:rsid w:val="0014633B"/>
    <w:rsid w:val="00185D33"/>
    <w:rsid w:val="001B4062"/>
    <w:rsid w:val="001C483A"/>
    <w:rsid w:val="001E5742"/>
    <w:rsid w:val="001F7C30"/>
    <w:rsid w:val="002451E8"/>
    <w:rsid w:val="00245C5C"/>
    <w:rsid w:val="00276BDE"/>
    <w:rsid w:val="002F2594"/>
    <w:rsid w:val="00324BE2"/>
    <w:rsid w:val="00352EA4"/>
    <w:rsid w:val="00370257"/>
    <w:rsid w:val="0041032E"/>
    <w:rsid w:val="004174B3"/>
    <w:rsid w:val="00426CA9"/>
    <w:rsid w:val="004411C2"/>
    <w:rsid w:val="00457C62"/>
    <w:rsid w:val="00472B5C"/>
    <w:rsid w:val="004A17D1"/>
    <w:rsid w:val="004E2ECB"/>
    <w:rsid w:val="00520D8C"/>
    <w:rsid w:val="005571ED"/>
    <w:rsid w:val="00572621"/>
    <w:rsid w:val="005825C3"/>
    <w:rsid w:val="00592A9A"/>
    <w:rsid w:val="005B2317"/>
    <w:rsid w:val="005C676C"/>
    <w:rsid w:val="00635242"/>
    <w:rsid w:val="006373E3"/>
    <w:rsid w:val="006519A2"/>
    <w:rsid w:val="006551B9"/>
    <w:rsid w:val="00676B7B"/>
    <w:rsid w:val="006A055F"/>
    <w:rsid w:val="006D741B"/>
    <w:rsid w:val="006E4098"/>
    <w:rsid w:val="006F395B"/>
    <w:rsid w:val="006F7AEE"/>
    <w:rsid w:val="00704FFF"/>
    <w:rsid w:val="00757779"/>
    <w:rsid w:val="00764CB6"/>
    <w:rsid w:val="007677DA"/>
    <w:rsid w:val="007744B7"/>
    <w:rsid w:val="00792384"/>
    <w:rsid w:val="007C0CB4"/>
    <w:rsid w:val="00823292"/>
    <w:rsid w:val="008434C6"/>
    <w:rsid w:val="00847294"/>
    <w:rsid w:val="00865FE0"/>
    <w:rsid w:val="0089061B"/>
    <w:rsid w:val="008E729B"/>
    <w:rsid w:val="008F3F1E"/>
    <w:rsid w:val="009058F7"/>
    <w:rsid w:val="00956479"/>
    <w:rsid w:val="00974B44"/>
    <w:rsid w:val="009A5ECD"/>
    <w:rsid w:val="009B70A4"/>
    <w:rsid w:val="009F6BCE"/>
    <w:rsid w:val="00A52944"/>
    <w:rsid w:val="00A55CB5"/>
    <w:rsid w:val="00A71D86"/>
    <w:rsid w:val="00AB4BA1"/>
    <w:rsid w:val="00AF12C9"/>
    <w:rsid w:val="00BC5523"/>
    <w:rsid w:val="00C25E87"/>
    <w:rsid w:val="00C40368"/>
    <w:rsid w:val="00C640A3"/>
    <w:rsid w:val="00C70EEC"/>
    <w:rsid w:val="00C833A1"/>
    <w:rsid w:val="00C91CBD"/>
    <w:rsid w:val="00C97C2F"/>
    <w:rsid w:val="00D0339F"/>
    <w:rsid w:val="00DD0C2F"/>
    <w:rsid w:val="00DF1E31"/>
    <w:rsid w:val="00DF60A4"/>
    <w:rsid w:val="00E86411"/>
    <w:rsid w:val="00E95EB5"/>
    <w:rsid w:val="00ED005D"/>
    <w:rsid w:val="00ED72D5"/>
    <w:rsid w:val="00F0646B"/>
    <w:rsid w:val="00F12421"/>
    <w:rsid w:val="00F22DCD"/>
    <w:rsid w:val="00F32146"/>
    <w:rsid w:val="00F609F5"/>
    <w:rsid w:val="00F776FF"/>
    <w:rsid w:val="00F94269"/>
    <w:rsid w:val="00FA2789"/>
    <w:rsid w:val="00FE0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f3f3f3f3f3f3f3f3f3f3f3f3f3f3f3f3f">
    <w:name w:val="О3fс3fн3fо3fв3fн3fо3fй3f т3fе3fк3fс3fт3f З3fн3fа3fк3f"/>
    <w:basedOn w:val="a0"/>
    <w:uiPriority w:val="99"/>
    <w:rsid w:val="006E4098"/>
    <w:rPr>
      <w:rFonts w:ascii="Times New Roman" w:hAnsi="Times New Roman" w:cs="Times New Roman"/>
      <w:sz w:val="28"/>
      <w:szCs w:val="28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rsid w:val="006E4098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a0"/>
    <w:uiPriority w:val="99"/>
    <w:rsid w:val="006E4098"/>
    <w:rPr>
      <w:rFonts w:cs="Times New Roman"/>
    </w:rPr>
  </w:style>
  <w:style w:type="character" w:customStyle="1" w:styleId="3f3f3f3f3f3f3f3f3f3f3f3f3f3f3f3f">
    <w:name w:val="Т3fе3fк3fс3fт3f в3fы3fн3fо3fс3fк3fи3f З3fн3fа3fк3f"/>
    <w:basedOn w:val="a0"/>
    <w:uiPriority w:val="99"/>
    <w:rsid w:val="006E4098"/>
    <w:rPr>
      <w:rFonts w:ascii="Segoe UI" w:hAnsi="Segoe UI" w:cs="Segoe UI"/>
      <w:sz w:val="18"/>
      <w:szCs w:val="18"/>
    </w:rPr>
  </w:style>
  <w:style w:type="character" w:customStyle="1" w:styleId="1530">
    <w:name w:val="1530"/>
    <w:aliases w:val="bqiaagaaeyqcaaagiaiaaanyawaabwydaaaaaaaaaaaaaaaaaaaaaaaaaaaaaaaaaaaaaaaaaaaaaaaaaaaaaaaaaaaaaaaaaaaaaaaaaaaaaaaaaaaaaaaaaaaaaaaaaaaaaaaaaaaaaaaaaaaaaaaaaaaaaaaaaaaaaaaaaaaaaaaaaaaaaaaaaaaaaaaaaaaaaaaaaaaaaaaaaaaaaaaaaaaaaaaaaaaaaaaa"/>
    <w:uiPriority w:val="99"/>
    <w:rsid w:val="006E4098"/>
  </w:style>
  <w:style w:type="character" w:customStyle="1" w:styleId="1579">
    <w:name w:val="1579"/>
    <w:aliases w:val="bqiaagaaeyqcaaagiaiaaaojawaabzcdaaaaaaaaaaaaaaaaaaaaaaaaaaaaaaaaaaaaaaaaaaaaaaaaaaaaaaaaaaaaaaaaaaaaaaaaaaaaaaaaaaaaaaaaaaaaaaaaaaaaaaaaaaaaaaaaaaaaaaaaaaaaaaaaaaaaaaaaaaaaaaaaaaaaaaaaaaaaaaaaaaaaaaaaaaaaaaaaaaaaaaaaaaaaaaaaaaaaaaaa"/>
    <w:uiPriority w:val="99"/>
    <w:rsid w:val="006E4098"/>
  </w:style>
  <w:style w:type="character" w:styleId="a3">
    <w:name w:val="Hyperlink"/>
    <w:basedOn w:val="a0"/>
    <w:uiPriority w:val="99"/>
    <w:rsid w:val="006E4098"/>
    <w:rPr>
      <w:rFonts w:cs="Times New Roman"/>
      <w:color w:val="000080"/>
      <w:u w:val="single"/>
    </w:rPr>
  </w:style>
  <w:style w:type="paragraph" w:customStyle="1" w:styleId="Heading">
    <w:name w:val="Heading"/>
    <w:basedOn w:val="a"/>
    <w:next w:val="TextBody"/>
    <w:uiPriority w:val="99"/>
    <w:rsid w:val="006E4098"/>
    <w:pPr>
      <w:keepNext/>
      <w:autoSpaceDE w:val="0"/>
      <w:autoSpaceDN w:val="0"/>
      <w:adjustRightInd w:val="0"/>
      <w:spacing w:before="240" w:after="120" w:line="276" w:lineRule="auto"/>
    </w:pPr>
    <w:rPr>
      <w:rFonts w:ascii="Liberation Sans" w:eastAsia="Microsoft YaHei" w:hAnsi="Liberation Sans" w:cs="Times New Roman"/>
      <w:sz w:val="28"/>
      <w:szCs w:val="28"/>
      <w:lang w:eastAsia="ru-RU"/>
    </w:rPr>
  </w:style>
  <w:style w:type="paragraph" w:customStyle="1" w:styleId="TextBody">
    <w:name w:val="Text Body"/>
    <w:basedOn w:val="a"/>
    <w:uiPriority w:val="99"/>
    <w:rsid w:val="006E40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List"/>
    <w:basedOn w:val="TextBody"/>
    <w:uiPriority w:val="99"/>
    <w:rsid w:val="006E4098"/>
    <w:rPr>
      <w:rFonts w:cs="Mangal"/>
    </w:rPr>
  </w:style>
  <w:style w:type="paragraph" w:styleId="a5">
    <w:name w:val="caption"/>
    <w:basedOn w:val="a"/>
    <w:next w:val="a"/>
    <w:uiPriority w:val="99"/>
    <w:qFormat/>
    <w:rsid w:val="006E4098"/>
    <w:pPr>
      <w:autoSpaceDE w:val="0"/>
      <w:autoSpaceDN w:val="0"/>
      <w:adjustRightInd w:val="0"/>
      <w:spacing w:after="60" w:line="240" w:lineRule="auto"/>
      <w:jc w:val="center"/>
    </w:pPr>
    <w:rPr>
      <w:rFonts w:ascii="Times New Roman" w:eastAsiaTheme="minorEastAsia" w:hAnsi="Times New Roman" w:cs="Times New Roman"/>
      <w:caps/>
      <w:sz w:val="28"/>
      <w:szCs w:val="20"/>
      <w:lang w:eastAsia="ru-RU"/>
    </w:rPr>
  </w:style>
  <w:style w:type="paragraph" w:customStyle="1" w:styleId="Index">
    <w:name w:val="Index"/>
    <w:basedOn w:val="a"/>
    <w:uiPriority w:val="99"/>
    <w:rsid w:val="006E4098"/>
    <w:pPr>
      <w:suppressLineNumbers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Mangal"/>
    </w:rPr>
  </w:style>
  <w:style w:type="paragraph" w:customStyle="1" w:styleId="ConsPlusNormal">
    <w:name w:val="ConsPlusNormal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1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1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1"/>
      <w:sz w:val="20"/>
      <w:szCs w:val="20"/>
      <w:lang w:eastAsia="ru-RU"/>
    </w:rPr>
  </w:style>
  <w:style w:type="paragraph" w:customStyle="1" w:styleId="ConsPlusCell">
    <w:name w:val="ConsPlusCell"/>
    <w:uiPriority w:val="99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1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1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kern w:val="1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E409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kern w:val="1"/>
      <w:sz w:val="24"/>
      <w:szCs w:val="24"/>
      <w:lang w:eastAsia="ru-RU"/>
    </w:rPr>
  </w:style>
  <w:style w:type="paragraph" w:customStyle="1" w:styleId="HeaderandFooter">
    <w:name w:val="Header and Footer"/>
    <w:basedOn w:val="a"/>
    <w:uiPriority w:val="99"/>
    <w:rsid w:val="006E4098"/>
    <w:pPr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styleId="a6">
    <w:name w:val="header"/>
    <w:basedOn w:val="a"/>
    <w:link w:val="a7"/>
    <w:uiPriority w:val="99"/>
    <w:rsid w:val="006E4098"/>
    <w:pPr>
      <w:tabs>
        <w:tab w:val="center" w:pos="4677"/>
        <w:tab w:val="right" w:pos="9355"/>
      </w:tabs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E4098"/>
    <w:rPr>
      <w:rFonts w:ascii="Calibri" w:eastAsiaTheme="minorEastAsia" w:hAnsi="Calibri" w:cs="Times New Roman"/>
      <w:lang w:eastAsia="ru-RU"/>
    </w:rPr>
  </w:style>
  <w:style w:type="paragraph" w:styleId="a8">
    <w:name w:val="footer"/>
    <w:basedOn w:val="a"/>
    <w:link w:val="a9"/>
    <w:uiPriority w:val="99"/>
    <w:rsid w:val="006E4098"/>
    <w:pPr>
      <w:tabs>
        <w:tab w:val="center" w:pos="4677"/>
        <w:tab w:val="right" w:pos="9355"/>
      </w:tabs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E4098"/>
    <w:rPr>
      <w:rFonts w:ascii="Calibri" w:eastAsiaTheme="minorEastAsia" w:hAnsi="Calibri" w:cs="Times New Roman"/>
      <w:lang w:eastAsia="ru-RU"/>
    </w:rPr>
  </w:style>
  <w:style w:type="paragraph" w:customStyle="1" w:styleId="docdata">
    <w:name w:val="docdata"/>
    <w:aliases w:val="docy,v5,40011,bqiaagaaeyqcaaagiaiaaaoymwaabccbaaaaaaaaaaaaaaaaaaaaaaaaaaaaaaaaaaaaaaaaaaaaaaaaaaaaaaaaaaaaaaaaaaaaaaaaaaaaaaaaaaaaaaaaaaaaaaaaaaaaaaaaaaaaaaaaaaaaaaaaaaaaaaaaaaaaaaaaaaaaaaaaaaaaaaaaaaaaaaaaaaaaaaaaaaaaaaaaaaaaaaaaaaaaaaaaaaaaaa"/>
    <w:basedOn w:val="a"/>
    <w:rsid w:val="006E4098"/>
    <w:pPr>
      <w:autoSpaceDE w:val="0"/>
      <w:autoSpaceDN w:val="0"/>
      <w:adjustRightInd w:val="0"/>
      <w:spacing w:beforeAutospacing="1" w:after="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6E4098"/>
    <w:pPr>
      <w:autoSpaceDE w:val="0"/>
      <w:autoSpaceDN w:val="0"/>
      <w:adjustRightInd w:val="0"/>
      <w:spacing w:beforeAutospacing="1" w:after="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rsid w:val="006E4098"/>
    <w:pPr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6E4098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502">
    <w:name w:val="1502"/>
    <w:aliases w:val="bqiaagaaeyqcaaagiaiaaaouawaabbwdaaaaaaaaaaaaaaaaaaaaaaaaaaaaaaaaaaaaaaaaaaaaaaaaaaaaaaaaaaaaaaaaaaaaaaaaaaaaaaaaaaaaaaaaaaaaaaaaaaaaaaaaaaaaaaaaaaaaaaaaaaaaaaaaaaaaaaaaaaaaaaaaaaaaaaaaaaaaaaaaaaaaaaaaaaaaaaaaaaaaaaaaaaaaaaaaaaaaaaaa"/>
    <w:rsid w:val="006E4098"/>
  </w:style>
  <w:style w:type="paragraph" w:styleId="ad">
    <w:name w:val="No Spacing"/>
    <w:uiPriority w:val="1"/>
    <w:qFormat/>
    <w:rsid w:val="006E4098"/>
    <w:pPr>
      <w:suppressAutoHyphens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kern w:val="1"/>
      <w:lang w:eastAsia="ru-RU"/>
    </w:rPr>
  </w:style>
  <w:style w:type="character" w:customStyle="1" w:styleId="1565">
    <w:name w:val="1565"/>
    <w:aliases w:val="bqiaagaaeyqcaaagiaiaaan7awaabykdaaaaaaaaaaaaaaaaaaaaaaaaaaaaaaaaaaaaaaaaaaaaaaaaaaaaaaaaaaaaaaaaaaaaaaaaaaaaaaaaaaaaaaaaaaaaaaaaaaaaaaaaaaaaaaaaaaaaaaaaaaaaaaaaaaaaaaaaaaaaaaaaaaaaaaaaaaaaaaaaaaaaaaaaaaaaaaaaaaaaaaaaaaaaaaaaaaaaaaaa"/>
    <w:basedOn w:val="a0"/>
    <w:rsid w:val="006F395B"/>
  </w:style>
  <w:style w:type="paragraph" w:customStyle="1" w:styleId="listparagraph">
    <w:name w:val="listparagraph"/>
    <w:basedOn w:val="a"/>
    <w:rsid w:val="00767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677DA"/>
  </w:style>
  <w:style w:type="paragraph" w:customStyle="1" w:styleId="ConsNormal">
    <w:name w:val="ConsNormal"/>
    <w:rsid w:val="007677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767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67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7677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zakon.scli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zakon.scli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8F21B21C-A408-42C4-B9FE-A939B863C84A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5BBCF-B031-47E8-934B-21D3D965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5544</Words>
  <Characters>31604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46</cp:revision>
  <cp:lastPrinted>2023-10-12T07:37:00Z</cp:lastPrinted>
  <dcterms:created xsi:type="dcterms:W3CDTF">2023-04-18T02:37:00Z</dcterms:created>
  <dcterms:modified xsi:type="dcterms:W3CDTF">2023-10-12T07:37:00Z</dcterms:modified>
</cp:coreProperties>
</file>